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A5330" w14:textId="566292B5" w:rsidR="00EC5492" w:rsidRPr="00D2606D" w:rsidRDefault="00302108" w:rsidP="00267FF4">
      <w:pPr>
        <w:pStyle w:val="OLHeadingCU"/>
      </w:pPr>
      <w:r w:rsidRPr="00D2606D">
        <w:t>S82</w:t>
      </w:r>
      <w:r w:rsidR="00907F8D" w:rsidRPr="00D2606D">
        <w:t xml:space="preserve"> </w:t>
      </w:r>
      <w:r w:rsidR="00267FF4">
        <w:t>–</w:t>
      </w:r>
      <w:r w:rsidR="00907F8D" w:rsidRPr="00D2606D">
        <w:t xml:space="preserve"> </w:t>
      </w:r>
      <w:r w:rsidR="00EC5492" w:rsidRPr="00D2606D">
        <w:t xml:space="preserve">NOTICE </w:t>
      </w:r>
      <w:r w:rsidRPr="00D2606D">
        <w:t>OF ACCEPTANCE OF DEFECTIVE WORK/</w:t>
      </w:r>
      <w:r w:rsidR="00885AF0" w:rsidRPr="00D2606D">
        <w:t>MATERIAL</w:t>
      </w:r>
    </w:p>
    <w:p w14:paraId="2986174E" w14:textId="77777777" w:rsidR="00EC5492" w:rsidRPr="008E1058" w:rsidRDefault="00302108" w:rsidP="003673E6">
      <w:pPr>
        <w:pStyle w:val="OLSubHeadingC"/>
      </w:pPr>
      <w:r w:rsidRPr="008E1058">
        <w:t>(Subclause 29.4</w:t>
      </w:r>
      <w:r w:rsidR="00907F8D" w:rsidRPr="008E1058">
        <w:t>)</w:t>
      </w:r>
    </w:p>
    <w:p w14:paraId="564488FB" w14:textId="15A9D68A" w:rsidR="00EC5492" w:rsidRPr="008E1058" w:rsidRDefault="00EC5492" w:rsidP="003109CF">
      <w:pPr>
        <w:pStyle w:val="OLBodyText"/>
        <w:tabs>
          <w:tab w:val="left" w:pos="2551"/>
        </w:tabs>
        <w:ind w:left="2551" w:hanging="2551"/>
      </w:pPr>
      <w:r w:rsidRPr="008E1058">
        <w:t>DATE:</w:t>
      </w:r>
      <w:r w:rsidR="00106262">
        <w:tab/>
      </w:r>
      <w:r w:rsidR="00302108" w:rsidRPr="008E1058">
        <w:fldChar w:fldCharType="begin">
          <w:ffData>
            <w:name w:val="Text1"/>
            <w:enabled/>
            <w:calcOnExit w:val="0"/>
            <w:textInput>
              <w:default w:val="[INSERT DATE]"/>
            </w:textInput>
          </w:ffData>
        </w:fldChar>
      </w:r>
      <w:bookmarkStart w:id="0" w:name="Text1"/>
      <w:r w:rsidR="00302108" w:rsidRPr="008E1058">
        <w:instrText xml:space="preserve"> FORMTEXT </w:instrText>
      </w:r>
      <w:r w:rsidR="00302108" w:rsidRPr="008E1058">
        <w:fldChar w:fldCharType="separate"/>
      </w:r>
      <w:r w:rsidR="00302108" w:rsidRPr="008E1058">
        <w:rPr>
          <w:noProof/>
        </w:rPr>
        <w:t>[INSERT DATE]</w:t>
      </w:r>
      <w:r w:rsidR="00302108" w:rsidRPr="008E1058">
        <w:fldChar w:fldCharType="end"/>
      </w:r>
      <w:bookmarkEnd w:id="0"/>
    </w:p>
    <w:p w14:paraId="474F0ED3" w14:textId="77777777" w:rsidR="00EC5492" w:rsidRPr="008E1058" w:rsidRDefault="00EC5492" w:rsidP="003109CF">
      <w:pPr>
        <w:pStyle w:val="OLBodyText"/>
        <w:tabs>
          <w:tab w:val="left" w:pos="2551"/>
        </w:tabs>
        <w:ind w:left="2551" w:hanging="2551"/>
      </w:pPr>
      <w:r w:rsidRPr="008E1058">
        <w:t>TO CONTRACTOR:</w:t>
      </w:r>
      <w:r w:rsidRPr="008E1058">
        <w:tab/>
      </w:r>
      <w:r w:rsidR="00F83A67">
        <w:fldChar w:fldCharType="begin">
          <w:ffData>
            <w:name w:val=""/>
            <w:enabled/>
            <w:calcOnExit w:val="0"/>
            <w:textInput>
              <w:default w:val="[INSERT CONTRACTOR NAME]"/>
            </w:textInput>
          </w:ffData>
        </w:fldChar>
      </w:r>
      <w:r w:rsidR="00F83A67">
        <w:instrText xml:space="preserve"> FORMTEXT </w:instrText>
      </w:r>
      <w:r w:rsidR="00F83A67">
        <w:fldChar w:fldCharType="separate"/>
      </w:r>
      <w:r w:rsidR="00F83A67">
        <w:rPr>
          <w:noProof/>
        </w:rPr>
        <w:t>[INSERT CONTRACTOR NAME]</w:t>
      </w:r>
      <w:r w:rsidR="00F83A67">
        <w:fldChar w:fldCharType="end"/>
      </w:r>
    </w:p>
    <w:p w14:paraId="607C6993" w14:textId="77777777" w:rsidR="00EC5492" w:rsidRPr="008E1058" w:rsidRDefault="00EC5492" w:rsidP="003109CF">
      <w:pPr>
        <w:pStyle w:val="OLBodyText"/>
        <w:tabs>
          <w:tab w:val="left" w:pos="2551"/>
        </w:tabs>
        <w:ind w:left="2551" w:hanging="2551"/>
      </w:pPr>
      <w:r w:rsidRPr="008E1058">
        <w:t>PROJECT NAME:</w:t>
      </w:r>
      <w:r w:rsidRPr="008E1058">
        <w:tab/>
      </w:r>
      <w:r w:rsidR="00302108" w:rsidRPr="008E1058">
        <w:fldChar w:fldCharType="begin">
          <w:ffData>
            <w:name w:val=""/>
            <w:enabled/>
            <w:calcOnExit w:val="0"/>
            <w:textInput>
              <w:default w:val="[INSERT PROJECT NAME]"/>
            </w:textInput>
          </w:ffData>
        </w:fldChar>
      </w:r>
      <w:r w:rsidR="00302108" w:rsidRPr="008E1058">
        <w:instrText xml:space="preserve"> FORMTEXT </w:instrText>
      </w:r>
      <w:r w:rsidR="00302108" w:rsidRPr="008E1058">
        <w:fldChar w:fldCharType="separate"/>
      </w:r>
      <w:r w:rsidR="00302108" w:rsidRPr="008E1058">
        <w:rPr>
          <w:noProof/>
        </w:rPr>
        <w:t>[INSERT PROJECT NAME]</w:t>
      </w:r>
      <w:r w:rsidR="00302108" w:rsidRPr="008E1058">
        <w:fldChar w:fldCharType="end"/>
      </w:r>
    </w:p>
    <w:p w14:paraId="16E823DC" w14:textId="77777777" w:rsidR="00EC5492" w:rsidRPr="008E1058" w:rsidRDefault="00EC5492" w:rsidP="003109CF">
      <w:pPr>
        <w:pStyle w:val="OLBodyText"/>
        <w:tabs>
          <w:tab w:val="left" w:pos="2551"/>
        </w:tabs>
        <w:ind w:left="2551" w:hanging="2551"/>
      </w:pPr>
      <w:r w:rsidRPr="008E1058">
        <w:t>CONTRACT No.:</w:t>
      </w:r>
      <w:r w:rsidRPr="008E1058">
        <w:tab/>
      </w:r>
      <w:r w:rsidR="00302108" w:rsidRPr="008E1058">
        <w:fldChar w:fldCharType="begin">
          <w:ffData>
            <w:name w:val=""/>
            <w:enabled/>
            <w:calcOnExit w:val="0"/>
            <w:textInput>
              <w:default w:val="[INSERT CONTRACT NUMBER]"/>
            </w:textInput>
          </w:ffData>
        </w:fldChar>
      </w:r>
      <w:r w:rsidR="00302108" w:rsidRPr="008E1058">
        <w:instrText xml:space="preserve"> FORMTEXT </w:instrText>
      </w:r>
      <w:r w:rsidR="00302108" w:rsidRPr="008E1058">
        <w:fldChar w:fldCharType="separate"/>
      </w:r>
      <w:r w:rsidR="00302108" w:rsidRPr="008E1058">
        <w:rPr>
          <w:noProof/>
        </w:rPr>
        <w:t>[INSERT CONTRACT NUMBER]</w:t>
      </w:r>
      <w:r w:rsidR="00302108" w:rsidRPr="008E1058">
        <w:fldChar w:fldCharType="end"/>
      </w:r>
    </w:p>
    <w:p w14:paraId="2D58A873" w14:textId="77777777" w:rsidR="007179E9" w:rsidRDefault="007179E9" w:rsidP="007179E9">
      <w:pPr>
        <w:pStyle w:val="OLHeadingLine"/>
      </w:pPr>
    </w:p>
    <w:p w14:paraId="3A409265" w14:textId="095405C6" w:rsidR="002A39E0" w:rsidRDefault="002A39E0" w:rsidP="00D2606D">
      <w:pPr>
        <w:pStyle w:val="OLBodyText"/>
      </w:pPr>
      <w:r w:rsidRPr="008E1058">
        <w:t xml:space="preserve">The Contractor is notified, pursuant to clause 29.4 of the Contract conditions, that the </w:t>
      </w:r>
      <w:r w:rsidR="00AE0A9D">
        <w:t>Purchaser</w:t>
      </w:r>
      <w:r w:rsidRPr="008E1058">
        <w:t xml:space="preserve"> elects to accept the following </w:t>
      </w:r>
      <w:r>
        <w:t xml:space="preserve">work or material </w:t>
      </w:r>
      <w:r w:rsidRPr="008E1058">
        <w:t xml:space="preserve">namely </w:t>
      </w:r>
      <w:r w:rsidRPr="008E1058">
        <w:fldChar w:fldCharType="begin">
          <w:ffData>
            <w:name w:val="Text4"/>
            <w:enabled/>
            <w:calcOnExit w:val="0"/>
            <w:textInput>
              <w:default w:val="[INSERT DETAILS OF DEFECTIVE WORK OR MATERIAL]"/>
            </w:textInput>
          </w:ffData>
        </w:fldChar>
      </w:r>
      <w:bookmarkStart w:id="1" w:name="Text4"/>
      <w:r w:rsidRPr="008E1058">
        <w:instrText xml:space="preserve"> FORMTEXT </w:instrText>
      </w:r>
      <w:r w:rsidRPr="008E1058">
        <w:fldChar w:fldCharType="separate"/>
      </w:r>
      <w:r w:rsidRPr="008E1058">
        <w:rPr>
          <w:noProof/>
        </w:rPr>
        <w:t>[INSERT DETAILS OF DEFECTIVE WORK OR MATERIAL]</w:t>
      </w:r>
      <w:r w:rsidRPr="008E1058">
        <w:fldChar w:fldCharType="end"/>
      </w:r>
      <w:bookmarkEnd w:id="1"/>
      <w:r w:rsidRPr="008E1058">
        <w:t xml:space="preserve"> which do</w:t>
      </w:r>
      <w:r>
        <w:t>es</w:t>
      </w:r>
      <w:r w:rsidRPr="008E1058">
        <w:t xml:space="preserve"> not comply with the </w:t>
      </w:r>
      <w:r w:rsidR="00F83A67">
        <w:t>C</w:t>
      </w:r>
      <w:r w:rsidRPr="008E1058">
        <w:t>ontract</w:t>
      </w:r>
      <w:r>
        <w:t>.</w:t>
      </w:r>
    </w:p>
    <w:p w14:paraId="6A24EBB9" w14:textId="7F6E9E06" w:rsidR="00785338" w:rsidRDefault="00905ACC" w:rsidP="00D2606D">
      <w:pPr>
        <w:pStyle w:val="OLBodyText"/>
      </w:pPr>
      <w:r w:rsidRPr="00EC711C">
        <w:rPr>
          <w:highlight w:val="yellow"/>
        </w:rPr>
        <w:fldChar w:fldCharType="begin">
          <w:ffData>
            <w:name w:val=""/>
            <w:enabled/>
            <w:calcOnExit w:val="0"/>
            <w:textInput>
              <w:default w:val="[OPTION A - SUPERINTENDENT TO DELETE THIS PARAGRAPH IF NOT APPLICABLE]"/>
            </w:textInput>
          </w:ffData>
        </w:fldChar>
      </w:r>
      <w:r w:rsidRPr="00EC711C">
        <w:rPr>
          <w:highlight w:val="yellow"/>
        </w:rPr>
        <w:instrText xml:space="preserve"> FORMTEXT </w:instrText>
      </w:r>
      <w:r w:rsidRPr="00EC711C">
        <w:rPr>
          <w:highlight w:val="yellow"/>
        </w:rPr>
      </w:r>
      <w:r w:rsidRPr="00EC711C">
        <w:rPr>
          <w:highlight w:val="yellow"/>
        </w:rPr>
        <w:fldChar w:fldCharType="separate"/>
      </w:r>
      <w:r w:rsidRPr="00EC711C">
        <w:rPr>
          <w:noProof/>
          <w:highlight w:val="yellow"/>
        </w:rPr>
        <w:t>[OPTION A - SUPERINTENDENT TO DELETE THIS PARAGRAPH IF NOT APPLICABLE]</w:t>
      </w:r>
      <w:r w:rsidRPr="00EC711C">
        <w:rPr>
          <w:highlight w:val="yellow"/>
        </w:rPr>
        <w:fldChar w:fldCharType="end"/>
      </w:r>
      <w:r w:rsidRPr="00EC711C">
        <w:t xml:space="preserve"> </w:t>
      </w:r>
      <w:r w:rsidR="00785338">
        <w:t xml:space="preserve">The Superintendent will price the relevant work or materials in accordance with the applicable reduced level of service in </w:t>
      </w:r>
      <w:r w:rsidR="00785338">
        <w:fldChar w:fldCharType="begin">
          <w:ffData>
            <w:name w:val=""/>
            <w:enabled/>
            <w:calcOnExit w:val="0"/>
            <w:textInput>
              <w:default w:val="[INSERT PROVISION DETAILING RELEVANT REDUCED LEVEL OF SERVICE]"/>
            </w:textInput>
          </w:ffData>
        </w:fldChar>
      </w:r>
      <w:r w:rsidR="00785338">
        <w:instrText xml:space="preserve"> FORMTEXT </w:instrText>
      </w:r>
      <w:r w:rsidR="00785338">
        <w:fldChar w:fldCharType="separate"/>
      </w:r>
      <w:r w:rsidR="00785338">
        <w:rPr>
          <w:noProof/>
        </w:rPr>
        <w:t>[INSERT PROVISION DETAILING RELEVANT REDUCED LEVEL OF SERVICE]</w:t>
      </w:r>
      <w:r w:rsidR="00785338">
        <w:fldChar w:fldCharType="end"/>
      </w:r>
      <w:r w:rsidR="00785338">
        <w:t xml:space="preserve">.  </w:t>
      </w:r>
    </w:p>
    <w:p w14:paraId="6DD4341D" w14:textId="0637BC76" w:rsidR="002A39E0" w:rsidRDefault="00905ACC" w:rsidP="00D2606D">
      <w:pPr>
        <w:pStyle w:val="OLBodyText"/>
      </w:pPr>
      <w:r>
        <w:rPr>
          <w:highlight w:val="yellow"/>
        </w:rPr>
        <w:fldChar w:fldCharType="begin">
          <w:ffData>
            <w:name w:val=""/>
            <w:enabled/>
            <w:calcOnExit w:val="0"/>
            <w:textInput>
              <w:default w:val="[OPTION B - SUPERINTENDENT TO DELETE THIS PARAGRAPH IF NOT APPLICABLE]"/>
            </w:textInput>
          </w:ffData>
        </w:fldChar>
      </w:r>
      <w:r>
        <w:rPr>
          <w:highlight w:val="yellow"/>
        </w:rPr>
        <w:instrText xml:space="preserve"> FORMTEXT </w:instrText>
      </w:r>
      <w:r>
        <w:rPr>
          <w:highlight w:val="yellow"/>
        </w:rPr>
      </w:r>
      <w:r>
        <w:rPr>
          <w:highlight w:val="yellow"/>
        </w:rPr>
        <w:fldChar w:fldCharType="separate"/>
      </w:r>
      <w:r>
        <w:rPr>
          <w:noProof/>
          <w:highlight w:val="yellow"/>
        </w:rPr>
        <w:t>[OPTION B - SUPERINTENDENT TO DELETE THIS PARAGRAPH IF NOT APPLICABLE]</w:t>
      </w:r>
      <w:r>
        <w:rPr>
          <w:highlight w:val="yellow"/>
        </w:rPr>
        <w:fldChar w:fldCharType="end"/>
      </w:r>
      <w:r w:rsidR="00785338">
        <w:t xml:space="preserve"> </w:t>
      </w:r>
      <w:r w:rsidR="002A39E0">
        <w:t>T</w:t>
      </w:r>
      <w:r w:rsidR="002A39E0" w:rsidRPr="008E1058">
        <w:t xml:space="preserve">he Superintendent will price the relevant </w:t>
      </w:r>
      <w:r w:rsidR="002A39E0">
        <w:t xml:space="preserve">work or materials </w:t>
      </w:r>
      <w:r w:rsidR="002A39E0" w:rsidRPr="008E1058">
        <w:t>pursuant to subclause 36.4 as a deemed variation.</w:t>
      </w: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3673E6" w:rsidRPr="009968CD" w14:paraId="7BCAE41F" w14:textId="77777777" w:rsidTr="005B4E95">
        <w:trPr>
          <w:trHeight w:val="275"/>
        </w:trPr>
        <w:tc>
          <w:tcPr>
            <w:tcW w:w="4532" w:type="dxa"/>
          </w:tcPr>
          <w:p w14:paraId="6C502F25" w14:textId="5879F64C" w:rsidR="003673E6" w:rsidRPr="009968CD" w:rsidRDefault="003673E6" w:rsidP="005B4E95">
            <w:pPr>
              <w:pStyle w:val="OLTableText"/>
              <w:keepNext/>
            </w:pPr>
            <w:bookmarkStart w:id="2" w:name="_Hlk139535701"/>
            <w:r w:rsidRPr="009968CD">
              <w:t xml:space="preserve">Signed </w:t>
            </w:r>
            <w:r>
              <w:t xml:space="preserve">by </w:t>
            </w:r>
            <w:r w:rsidRPr="009968CD">
              <w:t xml:space="preserve">the </w:t>
            </w:r>
            <w:r>
              <w:t>Superintendent</w:t>
            </w:r>
            <w:r w:rsidRPr="009968CD">
              <w:t>:</w:t>
            </w:r>
          </w:p>
        </w:tc>
        <w:tc>
          <w:tcPr>
            <w:tcW w:w="4533" w:type="dxa"/>
          </w:tcPr>
          <w:p w14:paraId="5B2D816C" w14:textId="77777777" w:rsidR="003673E6" w:rsidRPr="009968CD" w:rsidRDefault="003673E6" w:rsidP="005B4E95">
            <w:pPr>
              <w:pStyle w:val="OLTableText"/>
              <w:keepNext/>
            </w:pPr>
          </w:p>
        </w:tc>
      </w:tr>
      <w:tr w:rsidR="003673E6" w:rsidRPr="009968CD" w14:paraId="74CB6CB2" w14:textId="77777777" w:rsidTr="005B4E95">
        <w:trPr>
          <w:trHeight w:val="275"/>
        </w:trPr>
        <w:tc>
          <w:tcPr>
            <w:tcW w:w="4532" w:type="dxa"/>
            <w:tcBorders>
              <w:bottom w:val="single" w:sz="4" w:space="0" w:color="auto"/>
            </w:tcBorders>
          </w:tcPr>
          <w:p w14:paraId="319E7BF0" w14:textId="77777777" w:rsidR="003673E6" w:rsidRPr="009968CD" w:rsidRDefault="003673E6" w:rsidP="005B4E95">
            <w:pPr>
              <w:pStyle w:val="OLTableText"/>
              <w:keepNext/>
            </w:pPr>
          </w:p>
        </w:tc>
        <w:tc>
          <w:tcPr>
            <w:tcW w:w="4533" w:type="dxa"/>
          </w:tcPr>
          <w:p w14:paraId="280577A3" w14:textId="77777777" w:rsidR="003673E6" w:rsidRPr="009968CD" w:rsidRDefault="003673E6" w:rsidP="005B4E95">
            <w:pPr>
              <w:pStyle w:val="OLTableText"/>
              <w:keepNext/>
            </w:pPr>
          </w:p>
        </w:tc>
      </w:tr>
      <w:tr w:rsidR="003673E6" w:rsidRPr="009968CD" w14:paraId="49594BF5" w14:textId="77777777" w:rsidTr="005B4E95">
        <w:trPr>
          <w:trHeight w:val="272"/>
        </w:trPr>
        <w:tc>
          <w:tcPr>
            <w:tcW w:w="4532" w:type="dxa"/>
            <w:tcBorders>
              <w:top w:val="single" w:sz="4" w:space="0" w:color="auto"/>
            </w:tcBorders>
          </w:tcPr>
          <w:p w14:paraId="3B15E99E" w14:textId="77777777" w:rsidR="003673E6" w:rsidRPr="009968CD" w:rsidRDefault="003673E6" w:rsidP="005B4E95">
            <w:pPr>
              <w:pStyle w:val="OLTableText"/>
              <w:keepNext/>
            </w:pPr>
            <w:r w:rsidRPr="009968CD">
              <w:t>Signature</w:t>
            </w:r>
          </w:p>
        </w:tc>
        <w:tc>
          <w:tcPr>
            <w:tcW w:w="4533" w:type="dxa"/>
          </w:tcPr>
          <w:p w14:paraId="52B01D1A" w14:textId="77777777" w:rsidR="003673E6" w:rsidRPr="009968CD" w:rsidRDefault="003673E6" w:rsidP="005B4E95">
            <w:pPr>
              <w:pStyle w:val="OLTableText"/>
              <w:keepNext/>
            </w:pPr>
          </w:p>
        </w:tc>
      </w:tr>
      <w:tr w:rsidR="003673E6" w:rsidRPr="009968CD" w14:paraId="272B06F7" w14:textId="77777777" w:rsidTr="005B4E95">
        <w:trPr>
          <w:trHeight w:val="272"/>
        </w:trPr>
        <w:tc>
          <w:tcPr>
            <w:tcW w:w="4532" w:type="dxa"/>
            <w:tcBorders>
              <w:bottom w:val="single" w:sz="4" w:space="0" w:color="auto"/>
            </w:tcBorders>
          </w:tcPr>
          <w:p w14:paraId="01C3C3DC" w14:textId="77777777" w:rsidR="003673E6" w:rsidRPr="009968CD" w:rsidRDefault="003673E6" w:rsidP="005B4E95">
            <w:pPr>
              <w:pStyle w:val="OLTableText"/>
              <w:keepNext/>
            </w:pPr>
          </w:p>
        </w:tc>
        <w:tc>
          <w:tcPr>
            <w:tcW w:w="4533" w:type="dxa"/>
          </w:tcPr>
          <w:p w14:paraId="4E3D77D5" w14:textId="77777777" w:rsidR="003673E6" w:rsidRPr="009968CD" w:rsidRDefault="003673E6" w:rsidP="005B4E95">
            <w:pPr>
              <w:pStyle w:val="OLTableText"/>
              <w:keepNext/>
            </w:pPr>
          </w:p>
        </w:tc>
      </w:tr>
      <w:tr w:rsidR="003673E6" w:rsidRPr="009968CD" w14:paraId="679D2B60" w14:textId="77777777" w:rsidTr="005B4E95">
        <w:trPr>
          <w:trHeight w:val="272"/>
        </w:trPr>
        <w:tc>
          <w:tcPr>
            <w:tcW w:w="4532" w:type="dxa"/>
            <w:tcBorders>
              <w:top w:val="single" w:sz="4" w:space="0" w:color="auto"/>
            </w:tcBorders>
          </w:tcPr>
          <w:p w14:paraId="38B70161" w14:textId="77777777" w:rsidR="003673E6" w:rsidRPr="009968CD" w:rsidRDefault="003673E6" w:rsidP="005B4E95">
            <w:pPr>
              <w:pStyle w:val="OLTableText"/>
              <w:keepNext/>
            </w:pPr>
            <w:r w:rsidRPr="009968CD">
              <w:t>Name</w:t>
            </w:r>
          </w:p>
        </w:tc>
        <w:tc>
          <w:tcPr>
            <w:tcW w:w="4533" w:type="dxa"/>
          </w:tcPr>
          <w:p w14:paraId="5FBCC34C" w14:textId="77777777" w:rsidR="003673E6" w:rsidRPr="009968CD" w:rsidRDefault="003673E6" w:rsidP="005B4E95">
            <w:pPr>
              <w:pStyle w:val="OLTableText"/>
              <w:keepNext/>
            </w:pPr>
          </w:p>
        </w:tc>
      </w:tr>
      <w:tr w:rsidR="003673E6" w:rsidRPr="009968CD" w14:paraId="443957E5" w14:textId="77777777" w:rsidTr="005B4E95">
        <w:trPr>
          <w:trHeight w:val="272"/>
        </w:trPr>
        <w:tc>
          <w:tcPr>
            <w:tcW w:w="4532" w:type="dxa"/>
            <w:tcBorders>
              <w:bottom w:val="single" w:sz="4" w:space="0" w:color="auto"/>
            </w:tcBorders>
          </w:tcPr>
          <w:p w14:paraId="1395E9E1" w14:textId="77777777" w:rsidR="003673E6" w:rsidRPr="009968CD" w:rsidRDefault="003673E6" w:rsidP="005B4E95">
            <w:pPr>
              <w:pStyle w:val="OLTableText"/>
              <w:keepNext/>
            </w:pPr>
          </w:p>
        </w:tc>
        <w:tc>
          <w:tcPr>
            <w:tcW w:w="4533" w:type="dxa"/>
          </w:tcPr>
          <w:p w14:paraId="793A14B5" w14:textId="77777777" w:rsidR="003673E6" w:rsidRPr="009968CD" w:rsidRDefault="003673E6" w:rsidP="005B4E95">
            <w:pPr>
              <w:pStyle w:val="OLTableText"/>
              <w:keepNext/>
            </w:pPr>
          </w:p>
        </w:tc>
      </w:tr>
      <w:tr w:rsidR="003673E6" w:rsidRPr="009968CD" w14:paraId="29E0FA86" w14:textId="77777777" w:rsidTr="005B4E95">
        <w:trPr>
          <w:trHeight w:val="272"/>
        </w:trPr>
        <w:tc>
          <w:tcPr>
            <w:tcW w:w="4532" w:type="dxa"/>
            <w:tcBorders>
              <w:top w:val="single" w:sz="4" w:space="0" w:color="auto"/>
            </w:tcBorders>
          </w:tcPr>
          <w:p w14:paraId="66EDB4A5" w14:textId="77777777" w:rsidR="003673E6" w:rsidRPr="009968CD" w:rsidRDefault="003673E6" w:rsidP="005B4E95">
            <w:pPr>
              <w:pStyle w:val="OLTableText"/>
            </w:pPr>
            <w:r w:rsidRPr="009968CD">
              <w:t>Date</w:t>
            </w:r>
          </w:p>
        </w:tc>
        <w:tc>
          <w:tcPr>
            <w:tcW w:w="4533" w:type="dxa"/>
          </w:tcPr>
          <w:p w14:paraId="48381095" w14:textId="77777777" w:rsidR="003673E6" w:rsidRPr="009968CD" w:rsidRDefault="003673E6" w:rsidP="005B4E95">
            <w:pPr>
              <w:pStyle w:val="OLTableText"/>
            </w:pPr>
          </w:p>
        </w:tc>
      </w:tr>
      <w:bookmarkEnd w:id="2"/>
    </w:tbl>
    <w:p w14:paraId="15533A4C" w14:textId="77777777" w:rsidR="00610F3C" w:rsidRDefault="00610F3C" w:rsidP="003673E6">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732"/>
        <w:gridCol w:w="8328"/>
      </w:tblGrid>
      <w:tr w:rsidR="00610F3C" w:rsidRPr="00D2606D" w14:paraId="2C84AA3B" w14:textId="77777777" w:rsidTr="00D667EE">
        <w:tc>
          <w:tcPr>
            <w:tcW w:w="9060" w:type="dxa"/>
            <w:gridSpan w:val="2"/>
          </w:tcPr>
          <w:p w14:paraId="7CE65CD7" w14:textId="3AC78DD7" w:rsidR="00610F3C" w:rsidRPr="00D2606D" w:rsidRDefault="00267FF4" w:rsidP="001C1533">
            <w:pPr>
              <w:pStyle w:val="OLTableText"/>
              <w:keepNext/>
              <w:rPr>
                <w:sz w:val="16"/>
                <w:szCs w:val="16"/>
              </w:rPr>
            </w:pPr>
            <w:r>
              <w:rPr>
                <w:sz w:val="16"/>
                <w:szCs w:val="16"/>
              </w:rPr>
              <w:t>[</w:t>
            </w:r>
            <w:r>
              <w:rPr>
                <w:sz w:val="16"/>
                <w:szCs w:val="16"/>
                <w:highlight w:val="yellow"/>
              </w:rPr>
              <w:t>REMOVE BEFORE SENDING</w:t>
            </w:r>
            <w:r>
              <w:rPr>
                <w:sz w:val="16"/>
                <w:szCs w:val="16"/>
              </w:rPr>
              <w:t>]</w:t>
            </w:r>
            <w:r>
              <w:t xml:space="preserve"> </w:t>
            </w:r>
            <w:r w:rsidR="00610F3C" w:rsidRPr="00D2606D">
              <w:rPr>
                <w:sz w:val="16"/>
                <w:szCs w:val="16"/>
              </w:rPr>
              <w:t>Notes:</w:t>
            </w:r>
          </w:p>
        </w:tc>
      </w:tr>
      <w:tr w:rsidR="00610F3C" w:rsidRPr="00D2606D" w14:paraId="2E1EB662" w14:textId="77777777" w:rsidTr="00CC1DD9">
        <w:tc>
          <w:tcPr>
            <w:tcW w:w="732" w:type="dxa"/>
          </w:tcPr>
          <w:p w14:paraId="025B127F" w14:textId="77777777" w:rsidR="00610F3C" w:rsidRPr="00D2606D" w:rsidRDefault="00610F3C" w:rsidP="001C1533">
            <w:pPr>
              <w:pStyle w:val="OLTableText"/>
              <w:keepNext/>
              <w:rPr>
                <w:sz w:val="16"/>
                <w:szCs w:val="16"/>
              </w:rPr>
            </w:pPr>
            <w:r w:rsidRPr="00D2606D">
              <w:rPr>
                <w:sz w:val="16"/>
                <w:szCs w:val="16"/>
              </w:rPr>
              <w:t>a)</w:t>
            </w:r>
          </w:p>
        </w:tc>
        <w:tc>
          <w:tcPr>
            <w:tcW w:w="8328" w:type="dxa"/>
          </w:tcPr>
          <w:p w14:paraId="7AE13E44" w14:textId="77777777" w:rsidR="00610F3C" w:rsidRPr="00D2606D" w:rsidRDefault="00610F3C" w:rsidP="001C1533">
            <w:pPr>
              <w:pStyle w:val="OLTableText"/>
              <w:keepNext/>
              <w:rPr>
                <w:sz w:val="16"/>
                <w:szCs w:val="16"/>
              </w:rPr>
            </w:pPr>
            <w:r w:rsidRPr="00D2606D">
              <w:rPr>
                <w:sz w:val="16"/>
                <w:szCs w:val="16"/>
              </w:rPr>
              <w:t xml:space="preserve">Option A: Subclause 29.4 of AS4000-1997 has been amended by Annexure Part B to allow the Superintendent to accept a defect or omission and to price that defect in accordance with reduced levels of service provided elsewhere in the Contract.  Option A can only be used where reduced levels of service are specified in the Contract. </w:t>
            </w:r>
          </w:p>
        </w:tc>
      </w:tr>
      <w:tr w:rsidR="00610F3C" w:rsidRPr="00D2606D" w14:paraId="7285432F" w14:textId="77777777" w:rsidTr="00CC1DD9">
        <w:tc>
          <w:tcPr>
            <w:tcW w:w="732" w:type="dxa"/>
          </w:tcPr>
          <w:p w14:paraId="6B47ABEF" w14:textId="77777777" w:rsidR="00610F3C" w:rsidRPr="00D2606D" w:rsidRDefault="00610F3C" w:rsidP="001C1533">
            <w:pPr>
              <w:pStyle w:val="OLTableText"/>
              <w:keepNext/>
              <w:rPr>
                <w:sz w:val="16"/>
                <w:szCs w:val="16"/>
              </w:rPr>
            </w:pPr>
            <w:r w:rsidRPr="00D2606D">
              <w:rPr>
                <w:sz w:val="16"/>
                <w:szCs w:val="16"/>
              </w:rPr>
              <w:t>b)</w:t>
            </w:r>
          </w:p>
        </w:tc>
        <w:tc>
          <w:tcPr>
            <w:tcW w:w="8328" w:type="dxa"/>
          </w:tcPr>
          <w:p w14:paraId="379BE3F7" w14:textId="776E31FA" w:rsidR="00610F3C" w:rsidRPr="00D2606D" w:rsidRDefault="00610F3C" w:rsidP="001C1533">
            <w:pPr>
              <w:pStyle w:val="OLTableText"/>
              <w:keepNext/>
              <w:rPr>
                <w:sz w:val="16"/>
                <w:szCs w:val="16"/>
              </w:rPr>
            </w:pPr>
            <w:r w:rsidRPr="00D2606D">
              <w:rPr>
                <w:sz w:val="16"/>
                <w:szCs w:val="16"/>
              </w:rPr>
              <w:t xml:space="preserve">Option B: Subclause 29.4 of AS 4000–1997 is in effect equivalent to Clauses 30.5 of AS 2124–1992 and 30.4 of AS 2124–1986 and gives the </w:t>
            </w:r>
            <w:r w:rsidR="00AE0A9D">
              <w:rPr>
                <w:sz w:val="16"/>
                <w:szCs w:val="16"/>
              </w:rPr>
              <w:t>Purchaser</w:t>
            </w:r>
            <w:r w:rsidRPr="00D2606D">
              <w:rPr>
                <w:sz w:val="16"/>
                <w:szCs w:val="16"/>
              </w:rPr>
              <w:t xml:space="preserve"> the option of electing to accept defective work or material instead of having it either rectified under subclause 29.3 or having a variation directed by the Superintendent under clause 36.</w:t>
            </w:r>
          </w:p>
        </w:tc>
      </w:tr>
      <w:tr w:rsidR="00610F3C" w:rsidRPr="00D2606D" w14:paraId="4C0D033A" w14:textId="77777777" w:rsidTr="00CC1DD9">
        <w:tc>
          <w:tcPr>
            <w:tcW w:w="732" w:type="dxa"/>
          </w:tcPr>
          <w:p w14:paraId="7D6F54B6" w14:textId="77777777" w:rsidR="00610F3C" w:rsidRPr="00D2606D" w:rsidRDefault="00610F3C" w:rsidP="001C1533">
            <w:pPr>
              <w:pStyle w:val="OLTableText"/>
              <w:keepNext/>
              <w:rPr>
                <w:sz w:val="16"/>
                <w:szCs w:val="16"/>
              </w:rPr>
            </w:pPr>
            <w:r w:rsidRPr="00D2606D">
              <w:rPr>
                <w:sz w:val="16"/>
                <w:szCs w:val="16"/>
              </w:rPr>
              <w:t>c)</w:t>
            </w:r>
          </w:p>
        </w:tc>
        <w:tc>
          <w:tcPr>
            <w:tcW w:w="8328" w:type="dxa"/>
          </w:tcPr>
          <w:p w14:paraId="3311C706" w14:textId="77777777" w:rsidR="00610F3C" w:rsidRPr="00D2606D" w:rsidRDefault="00610F3C" w:rsidP="001C1533">
            <w:pPr>
              <w:pStyle w:val="OLTableText"/>
              <w:keepNext/>
              <w:rPr>
                <w:sz w:val="16"/>
                <w:szCs w:val="16"/>
              </w:rPr>
            </w:pPr>
            <w:r w:rsidRPr="00D2606D">
              <w:rPr>
                <w:sz w:val="16"/>
                <w:szCs w:val="16"/>
              </w:rPr>
              <w:t>AS 4000–1997 does not contain specific provision (as does AS 2124–1992 in clause 30.4) for a variation to be directed in respect of defective work or materials in lieu of a direction to rectify that work under subclause 29.3 (which is the equivalent clause to clause 30.3 in AS 2124–1992). However, it is submitted the general variation power given to the Superintendent under subclause 36.1 of AS 4000–1997 can be invoked by the Superintendent to direct such a variation in respect to defective work or materials.</w:t>
            </w:r>
          </w:p>
        </w:tc>
      </w:tr>
      <w:tr w:rsidR="00610F3C" w:rsidRPr="00D2606D" w14:paraId="7D28C59B" w14:textId="77777777" w:rsidTr="00CC1DD9">
        <w:tc>
          <w:tcPr>
            <w:tcW w:w="732" w:type="dxa"/>
          </w:tcPr>
          <w:p w14:paraId="2A419DF1" w14:textId="6FE9E595" w:rsidR="00610F3C" w:rsidRPr="00D2606D" w:rsidRDefault="003673E6" w:rsidP="001C1533">
            <w:pPr>
              <w:pStyle w:val="OLTableText"/>
              <w:keepNext/>
              <w:rPr>
                <w:sz w:val="16"/>
                <w:szCs w:val="16"/>
              </w:rPr>
            </w:pPr>
            <w:r>
              <w:rPr>
                <w:sz w:val="16"/>
                <w:szCs w:val="16"/>
              </w:rPr>
              <w:t>d</w:t>
            </w:r>
            <w:r w:rsidR="00610F3C" w:rsidRPr="00D2606D">
              <w:rPr>
                <w:sz w:val="16"/>
                <w:szCs w:val="16"/>
              </w:rPr>
              <w:t>)</w:t>
            </w:r>
          </w:p>
        </w:tc>
        <w:tc>
          <w:tcPr>
            <w:tcW w:w="8328" w:type="dxa"/>
          </w:tcPr>
          <w:p w14:paraId="3254E02C" w14:textId="26740650" w:rsidR="00610F3C" w:rsidRPr="00D2606D" w:rsidRDefault="00610F3C" w:rsidP="001C1533">
            <w:pPr>
              <w:pStyle w:val="OLTableText"/>
              <w:keepNext/>
              <w:rPr>
                <w:sz w:val="16"/>
                <w:szCs w:val="16"/>
              </w:rPr>
            </w:pPr>
            <w:r w:rsidRPr="00D2606D">
              <w:rPr>
                <w:sz w:val="16"/>
                <w:szCs w:val="16"/>
              </w:rPr>
              <w:t xml:space="preserve">A direction by the Superintendent that the </w:t>
            </w:r>
            <w:r w:rsidR="00AE0A9D">
              <w:rPr>
                <w:sz w:val="16"/>
                <w:szCs w:val="16"/>
              </w:rPr>
              <w:t>Purchaser</w:t>
            </w:r>
            <w:r w:rsidRPr="00D2606D">
              <w:rPr>
                <w:sz w:val="16"/>
                <w:szCs w:val="16"/>
              </w:rPr>
              <w:t xml:space="preserve"> elects to accept defective work or materials whereupon there is a deemed variation, means that the defective work or material so accepted by the </w:t>
            </w:r>
            <w:r w:rsidR="00AE0A9D">
              <w:rPr>
                <w:sz w:val="16"/>
                <w:szCs w:val="16"/>
              </w:rPr>
              <w:t>Purchaser</w:t>
            </w:r>
            <w:r w:rsidRPr="00D2606D">
              <w:rPr>
                <w:sz w:val="16"/>
                <w:szCs w:val="16"/>
              </w:rPr>
              <w:t xml:space="preserve"> is to be priced under subclause 36.4 as though it were a variation directed under subclause 36.1. This gives flexibility to the Superintendent to issue a direction under subclause 36.2, as well as permitting the Superintendent to price it under subclause 36.4.</w:t>
            </w:r>
          </w:p>
        </w:tc>
      </w:tr>
      <w:tr w:rsidR="00610F3C" w:rsidRPr="00D2606D" w14:paraId="673AFB8A" w14:textId="77777777" w:rsidTr="00CC1DD9">
        <w:tc>
          <w:tcPr>
            <w:tcW w:w="732" w:type="dxa"/>
          </w:tcPr>
          <w:p w14:paraId="2031D268" w14:textId="1BC3EF26" w:rsidR="00610F3C" w:rsidRPr="00D2606D" w:rsidRDefault="003673E6" w:rsidP="001C1533">
            <w:pPr>
              <w:pStyle w:val="OLTableText"/>
              <w:keepNext/>
              <w:rPr>
                <w:sz w:val="16"/>
                <w:szCs w:val="16"/>
              </w:rPr>
            </w:pPr>
            <w:r>
              <w:rPr>
                <w:sz w:val="16"/>
                <w:szCs w:val="16"/>
              </w:rPr>
              <w:t>e</w:t>
            </w:r>
            <w:r w:rsidR="00610F3C" w:rsidRPr="00D2606D">
              <w:rPr>
                <w:sz w:val="16"/>
                <w:szCs w:val="16"/>
              </w:rPr>
              <w:t>)</w:t>
            </w:r>
          </w:p>
        </w:tc>
        <w:tc>
          <w:tcPr>
            <w:tcW w:w="8328" w:type="dxa"/>
          </w:tcPr>
          <w:p w14:paraId="3261A671" w14:textId="77777777" w:rsidR="00610F3C" w:rsidRPr="00D2606D" w:rsidRDefault="00610F3C" w:rsidP="001C1533">
            <w:pPr>
              <w:pStyle w:val="OLTableText"/>
              <w:keepNext/>
              <w:rPr>
                <w:sz w:val="16"/>
                <w:szCs w:val="16"/>
              </w:rPr>
            </w:pPr>
            <w:r w:rsidRPr="00D2606D">
              <w:rPr>
                <w:sz w:val="16"/>
                <w:szCs w:val="16"/>
              </w:rPr>
              <w:t>For further guidance see the notes to subclause 29.4 in section 12.14 of Chapter 12 of the HB 140 Manual.</w:t>
            </w:r>
          </w:p>
        </w:tc>
      </w:tr>
      <w:tr w:rsidR="00610F3C" w:rsidRPr="00D2606D" w14:paraId="5E54740B" w14:textId="77777777" w:rsidTr="00CC1DD9">
        <w:tc>
          <w:tcPr>
            <w:tcW w:w="732" w:type="dxa"/>
          </w:tcPr>
          <w:p w14:paraId="5CD0C9B4" w14:textId="7169EFB0" w:rsidR="00610F3C" w:rsidRPr="00D2606D" w:rsidRDefault="003673E6" w:rsidP="00D2606D">
            <w:pPr>
              <w:pStyle w:val="OLTableText"/>
              <w:rPr>
                <w:sz w:val="16"/>
                <w:szCs w:val="16"/>
              </w:rPr>
            </w:pPr>
            <w:r>
              <w:rPr>
                <w:sz w:val="16"/>
                <w:szCs w:val="16"/>
              </w:rPr>
              <w:t>f</w:t>
            </w:r>
            <w:r w:rsidR="00610F3C" w:rsidRPr="00D2606D">
              <w:rPr>
                <w:sz w:val="16"/>
                <w:szCs w:val="16"/>
              </w:rPr>
              <w:t>)</w:t>
            </w:r>
          </w:p>
        </w:tc>
        <w:tc>
          <w:tcPr>
            <w:tcW w:w="8328" w:type="dxa"/>
          </w:tcPr>
          <w:p w14:paraId="50D6DFCC" w14:textId="77777777" w:rsidR="00610F3C" w:rsidRPr="00D2606D" w:rsidRDefault="00610F3C" w:rsidP="00D2606D">
            <w:pPr>
              <w:pStyle w:val="OLTableText"/>
              <w:rPr>
                <w:sz w:val="16"/>
                <w:szCs w:val="16"/>
              </w:rPr>
            </w:pPr>
            <w:r w:rsidRPr="00D2606D">
              <w:rPr>
                <w:sz w:val="16"/>
                <w:szCs w:val="16"/>
              </w:rPr>
              <w:t>As to service of Form S82 refer to clause 7.</w:t>
            </w:r>
          </w:p>
        </w:tc>
      </w:tr>
    </w:tbl>
    <w:p w14:paraId="51CE794E" w14:textId="77777777" w:rsidR="003673E6" w:rsidRPr="008E1058" w:rsidRDefault="003673E6" w:rsidP="003673E6">
      <w:pPr>
        <w:pStyle w:val="OLNormal0"/>
      </w:pPr>
    </w:p>
    <w:sectPr w:rsidR="003673E6" w:rsidRPr="008E1058" w:rsidSect="003673E6">
      <w:footerReference w:type="default" r:id="rId9"/>
      <w:footerReference w:type="first" r:id="rId10"/>
      <w:pgSz w:w="11906" w:h="16838"/>
      <w:pgMar w:top="1134" w:right="1418"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B8160" w14:textId="77777777" w:rsidR="00022899" w:rsidRDefault="00022899">
      <w:r>
        <w:separator/>
      </w:r>
    </w:p>
  </w:endnote>
  <w:endnote w:type="continuationSeparator" w:id="0">
    <w:p w14:paraId="0DEB45EA" w14:textId="77777777" w:rsidR="00022899" w:rsidRDefault="00022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0938B" w14:textId="1A461DD2" w:rsidR="008E1058" w:rsidRPr="003673E6" w:rsidRDefault="003673E6" w:rsidP="003673E6">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3673E6" w:rsidRPr="003673E6" w14:paraId="20FD8C15" w14:textId="77777777" w:rsidTr="005B4E95">
      <w:tc>
        <w:tcPr>
          <w:tcW w:w="9070" w:type="dxa"/>
          <w:gridSpan w:val="3"/>
        </w:tcPr>
        <w:p w14:paraId="0AA2C21D" w14:textId="77777777" w:rsidR="003673E6" w:rsidRPr="003673E6" w:rsidRDefault="003673E6" w:rsidP="003673E6">
          <w:pPr>
            <w:tabs>
              <w:tab w:val="center" w:pos="4153"/>
              <w:tab w:val="right" w:pos="8306"/>
            </w:tabs>
            <w:rPr>
              <w:b/>
              <w:color w:val="0F243E" w:themeColor="text2" w:themeShade="80"/>
              <w:sz w:val="6"/>
              <w:szCs w:val="6"/>
            </w:rPr>
          </w:pPr>
        </w:p>
      </w:tc>
    </w:tr>
    <w:tr w:rsidR="003673E6" w:rsidRPr="003673E6" w14:paraId="2F719216" w14:textId="77777777" w:rsidTr="005B4E95">
      <w:tc>
        <w:tcPr>
          <w:tcW w:w="4535" w:type="dxa"/>
          <w:gridSpan w:val="2"/>
          <w:hideMark/>
        </w:tcPr>
        <w:p w14:paraId="39F3C849" w14:textId="77777777" w:rsidR="003673E6" w:rsidRPr="003673E6" w:rsidRDefault="003673E6" w:rsidP="003673E6">
          <w:pPr>
            <w:tabs>
              <w:tab w:val="center" w:pos="4153"/>
              <w:tab w:val="right" w:pos="8306"/>
            </w:tabs>
            <w:rPr>
              <w:sz w:val="18"/>
              <w:szCs w:val="18"/>
            </w:rPr>
          </w:pPr>
          <w:r w:rsidRPr="003673E6">
            <w:rPr>
              <w:color w:val="808080" w:themeColor="background1" w:themeShade="80"/>
              <w:sz w:val="18"/>
              <w:szCs w:val="18"/>
            </w:rPr>
            <w:t>Notice S82</w:t>
          </w:r>
          <w:r w:rsidRPr="003673E6">
            <w:rPr>
              <w:color w:val="808080" w:themeColor="background1" w:themeShade="80"/>
              <w:sz w:val="18"/>
              <w:szCs w:val="18"/>
            </w:rPr>
            <w:tab/>
          </w:r>
        </w:p>
      </w:tc>
      <w:tc>
        <w:tcPr>
          <w:tcW w:w="4535" w:type="dxa"/>
          <w:hideMark/>
        </w:tcPr>
        <w:p w14:paraId="58577D5F" w14:textId="77777777" w:rsidR="003673E6" w:rsidRPr="003673E6" w:rsidRDefault="003673E6" w:rsidP="003673E6">
          <w:pPr>
            <w:tabs>
              <w:tab w:val="center" w:pos="4153"/>
              <w:tab w:val="right" w:pos="8306"/>
            </w:tabs>
            <w:jc w:val="right"/>
            <w:rPr>
              <w:sz w:val="18"/>
              <w:szCs w:val="18"/>
            </w:rPr>
          </w:pPr>
          <w:r w:rsidRPr="003673E6">
            <w:rPr>
              <w:color w:val="808080" w:themeColor="background1" w:themeShade="80"/>
              <w:sz w:val="18"/>
              <w:szCs w:val="18"/>
            </w:rPr>
            <w:t>Page (</w:t>
          </w:r>
          <w:r w:rsidRPr="003673E6">
            <w:rPr>
              <w:color w:val="808080" w:themeColor="background1" w:themeShade="80"/>
              <w:sz w:val="18"/>
              <w:szCs w:val="18"/>
            </w:rPr>
            <w:fldChar w:fldCharType="begin"/>
          </w:r>
          <w:r w:rsidRPr="003673E6">
            <w:rPr>
              <w:color w:val="808080" w:themeColor="background1" w:themeShade="80"/>
              <w:sz w:val="18"/>
              <w:szCs w:val="18"/>
            </w:rPr>
            <w:instrText xml:space="preserve"> PAGE  \* Arabic  \* MERGEFORMAT </w:instrText>
          </w:r>
          <w:r w:rsidRPr="003673E6">
            <w:rPr>
              <w:color w:val="808080" w:themeColor="background1" w:themeShade="80"/>
              <w:sz w:val="18"/>
              <w:szCs w:val="18"/>
            </w:rPr>
            <w:fldChar w:fldCharType="separate"/>
          </w:r>
          <w:r w:rsidRPr="003673E6">
            <w:rPr>
              <w:color w:val="808080" w:themeColor="background1" w:themeShade="80"/>
              <w:sz w:val="18"/>
              <w:szCs w:val="18"/>
            </w:rPr>
            <w:t>1</w:t>
          </w:r>
          <w:r w:rsidRPr="003673E6">
            <w:rPr>
              <w:color w:val="808080" w:themeColor="background1" w:themeShade="80"/>
              <w:sz w:val="18"/>
              <w:szCs w:val="18"/>
            </w:rPr>
            <w:fldChar w:fldCharType="end"/>
          </w:r>
          <w:r w:rsidRPr="003673E6">
            <w:rPr>
              <w:color w:val="808080" w:themeColor="background1" w:themeShade="80"/>
              <w:sz w:val="18"/>
              <w:szCs w:val="18"/>
            </w:rPr>
            <w:t>)</w:t>
          </w:r>
        </w:p>
      </w:tc>
    </w:tr>
    <w:tr w:rsidR="003673E6" w:rsidRPr="003673E6" w14:paraId="56975B0C" w14:textId="77777777" w:rsidTr="005B4E95">
      <w:tc>
        <w:tcPr>
          <w:tcW w:w="1657" w:type="dxa"/>
          <w:hideMark/>
        </w:tcPr>
        <w:p w14:paraId="32FE1109" w14:textId="77777777" w:rsidR="003673E6" w:rsidRPr="003673E6" w:rsidRDefault="003673E6" w:rsidP="003673E6">
          <w:pPr>
            <w:tabs>
              <w:tab w:val="center" w:pos="4153"/>
              <w:tab w:val="right" w:pos="8306"/>
            </w:tabs>
            <w:rPr>
              <w:color w:val="808080" w:themeColor="background1" w:themeShade="80"/>
              <w:sz w:val="18"/>
              <w:szCs w:val="18"/>
            </w:rPr>
          </w:pPr>
          <w:r w:rsidRPr="003673E6">
            <w:rPr>
              <w:color w:val="808080" w:themeColor="background1" w:themeShade="80"/>
              <w:sz w:val="18"/>
              <w:szCs w:val="18"/>
            </w:rPr>
            <w:t>Issue:</w:t>
          </w:r>
        </w:p>
      </w:tc>
      <w:tc>
        <w:tcPr>
          <w:tcW w:w="7413" w:type="dxa"/>
          <w:gridSpan w:val="2"/>
          <w:hideMark/>
        </w:tcPr>
        <w:p w14:paraId="57E06534" w14:textId="4C22E1C2" w:rsidR="003673E6" w:rsidRPr="003673E6" w:rsidRDefault="00267FF4" w:rsidP="003673E6">
          <w:pPr>
            <w:tabs>
              <w:tab w:val="center" w:pos="4153"/>
              <w:tab w:val="right" w:pos="8306"/>
            </w:tabs>
            <w:rPr>
              <w:color w:val="808080" w:themeColor="background1" w:themeShade="80"/>
              <w:sz w:val="18"/>
              <w:szCs w:val="18"/>
            </w:rPr>
          </w:pPr>
          <w:r w:rsidRPr="003673E6">
            <w:rPr>
              <w:color w:val="808080" w:themeColor="background1" w:themeShade="80"/>
              <w:sz w:val="18"/>
              <w:szCs w:val="18"/>
            </w:rPr>
            <w:t>LGT</w:t>
          </w:r>
          <w:r>
            <w:rPr>
              <w:color w:val="808080" w:themeColor="background1" w:themeShade="80"/>
              <w:sz w:val="18"/>
              <w:szCs w:val="18"/>
            </w:rPr>
            <w:t>2</w:t>
          </w:r>
          <w:r w:rsidR="003673E6" w:rsidRPr="003673E6">
            <w:rPr>
              <w:color w:val="808080" w:themeColor="background1" w:themeShade="80"/>
              <w:sz w:val="18"/>
              <w:szCs w:val="18"/>
            </w:rPr>
            <w:t>.</w:t>
          </w:r>
          <w:r w:rsidR="00AE0A9D">
            <w:rPr>
              <w:color w:val="808080" w:themeColor="background1" w:themeShade="80"/>
              <w:sz w:val="18"/>
              <w:szCs w:val="18"/>
            </w:rPr>
            <w:t>1</w:t>
          </w:r>
        </w:p>
      </w:tc>
    </w:tr>
    <w:tr w:rsidR="003673E6" w:rsidRPr="003673E6" w14:paraId="19673EA7" w14:textId="77777777" w:rsidTr="005B4E95">
      <w:tc>
        <w:tcPr>
          <w:tcW w:w="1657" w:type="dxa"/>
          <w:hideMark/>
        </w:tcPr>
        <w:p w14:paraId="078CCF6D" w14:textId="77777777" w:rsidR="003673E6" w:rsidRPr="003673E6" w:rsidRDefault="003673E6" w:rsidP="003673E6">
          <w:pPr>
            <w:tabs>
              <w:tab w:val="center" w:pos="4153"/>
              <w:tab w:val="right" w:pos="8306"/>
            </w:tabs>
            <w:rPr>
              <w:color w:val="808080" w:themeColor="background1" w:themeShade="80"/>
              <w:sz w:val="18"/>
              <w:szCs w:val="18"/>
            </w:rPr>
          </w:pPr>
          <w:r w:rsidRPr="003673E6">
            <w:rPr>
              <w:color w:val="808080" w:themeColor="background1" w:themeShade="80"/>
              <w:sz w:val="18"/>
              <w:szCs w:val="18"/>
            </w:rPr>
            <w:t>Effective Date:</w:t>
          </w:r>
        </w:p>
      </w:tc>
      <w:tc>
        <w:tcPr>
          <w:tcW w:w="7413" w:type="dxa"/>
          <w:gridSpan w:val="2"/>
          <w:hideMark/>
        </w:tcPr>
        <w:p w14:paraId="3FFE49EF" w14:textId="713BC03E" w:rsidR="003673E6" w:rsidRPr="003673E6" w:rsidRDefault="00AE0A9D" w:rsidP="003673E6">
          <w:pPr>
            <w:tabs>
              <w:tab w:val="center" w:pos="4153"/>
              <w:tab w:val="right" w:pos="8306"/>
            </w:tabs>
            <w:rPr>
              <w:color w:val="808080" w:themeColor="background1" w:themeShade="80"/>
              <w:sz w:val="18"/>
              <w:szCs w:val="18"/>
            </w:rPr>
          </w:pPr>
          <w:r>
            <w:rPr>
              <w:color w:val="808080" w:themeColor="background1" w:themeShade="80"/>
              <w:sz w:val="18"/>
              <w:szCs w:val="18"/>
            </w:rPr>
            <w:t>Dec</w:t>
          </w:r>
          <w:r w:rsidR="00267FF4">
            <w:rPr>
              <w:color w:val="808080" w:themeColor="background1" w:themeShade="80"/>
              <w:sz w:val="18"/>
              <w:szCs w:val="18"/>
            </w:rPr>
            <w:t xml:space="preserve"> 2023</w:t>
          </w:r>
        </w:p>
      </w:tc>
    </w:tr>
  </w:tbl>
  <w:p w14:paraId="4D67572E" w14:textId="77777777" w:rsidR="003673E6" w:rsidRDefault="003673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E3AC4" w14:textId="77777777" w:rsidR="00022899" w:rsidRDefault="00022899">
      <w:r>
        <w:separator/>
      </w:r>
    </w:p>
  </w:footnote>
  <w:footnote w:type="continuationSeparator" w:id="0">
    <w:p w14:paraId="6CBB3B44" w14:textId="77777777" w:rsidR="00022899" w:rsidRDefault="000228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5"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2105762587">
    <w:abstractNumId w:val="4"/>
  </w:num>
  <w:num w:numId="2" w16cid:durableId="1289512899">
    <w:abstractNumId w:val="5"/>
  </w:num>
  <w:num w:numId="3" w16cid:durableId="1650163292">
    <w:abstractNumId w:val="7"/>
  </w:num>
  <w:num w:numId="4" w16cid:durableId="1810047965">
    <w:abstractNumId w:val="10"/>
  </w:num>
  <w:num w:numId="5" w16cid:durableId="2071229435">
    <w:abstractNumId w:val="3"/>
  </w:num>
  <w:num w:numId="6" w16cid:durableId="1081298667">
    <w:abstractNumId w:val="9"/>
    <w:lvlOverride w:ilvl="0">
      <w:startOverride w:val="1"/>
    </w:lvlOverride>
  </w:num>
  <w:num w:numId="7" w16cid:durableId="1706297872">
    <w:abstractNumId w:val="1"/>
  </w:num>
  <w:num w:numId="8" w16cid:durableId="736783723">
    <w:abstractNumId w:val="8"/>
  </w:num>
  <w:num w:numId="9" w16cid:durableId="39941778">
    <w:abstractNumId w:val="2"/>
  </w:num>
  <w:num w:numId="10" w16cid:durableId="1690790412">
    <w:abstractNumId w:val="6"/>
  </w:num>
  <w:num w:numId="11" w16cid:durableId="165780075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407"/>
    <w:rsid w:val="00003766"/>
    <w:rsid w:val="0000444B"/>
    <w:rsid w:val="0001538B"/>
    <w:rsid w:val="00021213"/>
    <w:rsid w:val="00022899"/>
    <w:rsid w:val="0003280C"/>
    <w:rsid w:val="0004639E"/>
    <w:rsid w:val="00074534"/>
    <w:rsid w:val="000775C8"/>
    <w:rsid w:val="00077F7E"/>
    <w:rsid w:val="001013E1"/>
    <w:rsid w:val="00101662"/>
    <w:rsid w:val="00106262"/>
    <w:rsid w:val="00111350"/>
    <w:rsid w:val="001241B0"/>
    <w:rsid w:val="001267A1"/>
    <w:rsid w:val="001477DC"/>
    <w:rsid w:val="00147A3C"/>
    <w:rsid w:val="00156E42"/>
    <w:rsid w:val="00164783"/>
    <w:rsid w:val="001827CA"/>
    <w:rsid w:val="001B49BC"/>
    <w:rsid w:val="001B555C"/>
    <w:rsid w:val="001C1533"/>
    <w:rsid w:val="002162D8"/>
    <w:rsid w:val="00267FF4"/>
    <w:rsid w:val="002947EC"/>
    <w:rsid w:val="00296B34"/>
    <w:rsid w:val="002A2667"/>
    <w:rsid w:val="002A39E0"/>
    <w:rsid w:val="002A63B2"/>
    <w:rsid w:val="002B0B4B"/>
    <w:rsid w:val="002C7C33"/>
    <w:rsid w:val="002D5A60"/>
    <w:rsid w:val="002E680F"/>
    <w:rsid w:val="00302108"/>
    <w:rsid w:val="003109CF"/>
    <w:rsid w:val="0032763C"/>
    <w:rsid w:val="0035119B"/>
    <w:rsid w:val="00352631"/>
    <w:rsid w:val="00352D2E"/>
    <w:rsid w:val="003673E6"/>
    <w:rsid w:val="00391CA2"/>
    <w:rsid w:val="003A19C7"/>
    <w:rsid w:val="003B282E"/>
    <w:rsid w:val="003B313D"/>
    <w:rsid w:val="003E2E26"/>
    <w:rsid w:val="004008FB"/>
    <w:rsid w:val="00411652"/>
    <w:rsid w:val="00422F23"/>
    <w:rsid w:val="004332BB"/>
    <w:rsid w:val="00436EB5"/>
    <w:rsid w:val="0045758D"/>
    <w:rsid w:val="0049058A"/>
    <w:rsid w:val="004964F5"/>
    <w:rsid w:val="004A793C"/>
    <w:rsid w:val="004C0051"/>
    <w:rsid w:val="004F3AA7"/>
    <w:rsid w:val="00557D67"/>
    <w:rsid w:val="005B39FE"/>
    <w:rsid w:val="005B6756"/>
    <w:rsid w:val="005C29FB"/>
    <w:rsid w:val="005C5624"/>
    <w:rsid w:val="005F26B4"/>
    <w:rsid w:val="00606C36"/>
    <w:rsid w:val="00610F3C"/>
    <w:rsid w:val="00651BD7"/>
    <w:rsid w:val="0067265B"/>
    <w:rsid w:val="00684E1C"/>
    <w:rsid w:val="00686B4F"/>
    <w:rsid w:val="006961A9"/>
    <w:rsid w:val="006A0F12"/>
    <w:rsid w:val="006A52EF"/>
    <w:rsid w:val="006A6A86"/>
    <w:rsid w:val="006B6F9E"/>
    <w:rsid w:val="006C53A5"/>
    <w:rsid w:val="006D561C"/>
    <w:rsid w:val="006E2990"/>
    <w:rsid w:val="006E711E"/>
    <w:rsid w:val="006F08FF"/>
    <w:rsid w:val="007179E9"/>
    <w:rsid w:val="00755120"/>
    <w:rsid w:val="007731CB"/>
    <w:rsid w:val="00784745"/>
    <w:rsid w:val="00785338"/>
    <w:rsid w:val="007C5581"/>
    <w:rsid w:val="007D6735"/>
    <w:rsid w:val="007D7319"/>
    <w:rsid w:val="00812929"/>
    <w:rsid w:val="00821249"/>
    <w:rsid w:val="008232D2"/>
    <w:rsid w:val="00831FD0"/>
    <w:rsid w:val="00832AB4"/>
    <w:rsid w:val="00854C85"/>
    <w:rsid w:val="0088519F"/>
    <w:rsid w:val="00885AF0"/>
    <w:rsid w:val="008861F4"/>
    <w:rsid w:val="008D0E46"/>
    <w:rsid w:val="008E0B85"/>
    <w:rsid w:val="008E1058"/>
    <w:rsid w:val="00905ACC"/>
    <w:rsid w:val="00907F8D"/>
    <w:rsid w:val="00921D75"/>
    <w:rsid w:val="0092591E"/>
    <w:rsid w:val="00954C65"/>
    <w:rsid w:val="00957B6D"/>
    <w:rsid w:val="00965309"/>
    <w:rsid w:val="009C5514"/>
    <w:rsid w:val="009C7A89"/>
    <w:rsid w:val="009D36D1"/>
    <w:rsid w:val="009E405A"/>
    <w:rsid w:val="00A0592E"/>
    <w:rsid w:val="00A05AC4"/>
    <w:rsid w:val="00A13567"/>
    <w:rsid w:val="00A302B7"/>
    <w:rsid w:val="00A35571"/>
    <w:rsid w:val="00A770FE"/>
    <w:rsid w:val="00AA484D"/>
    <w:rsid w:val="00AC3A6C"/>
    <w:rsid w:val="00AE0A9D"/>
    <w:rsid w:val="00AE3558"/>
    <w:rsid w:val="00AF4176"/>
    <w:rsid w:val="00B1551F"/>
    <w:rsid w:val="00B22C43"/>
    <w:rsid w:val="00B407DF"/>
    <w:rsid w:val="00B55919"/>
    <w:rsid w:val="00B71AB2"/>
    <w:rsid w:val="00B80593"/>
    <w:rsid w:val="00B96B64"/>
    <w:rsid w:val="00BA1AB5"/>
    <w:rsid w:val="00BB65A2"/>
    <w:rsid w:val="00BF2467"/>
    <w:rsid w:val="00BF352A"/>
    <w:rsid w:val="00C7250D"/>
    <w:rsid w:val="00CA46E5"/>
    <w:rsid w:val="00CC1DD9"/>
    <w:rsid w:val="00CC5D03"/>
    <w:rsid w:val="00CD3C77"/>
    <w:rsid w:val="00CD40BC"/>
    <w:rsid w:val="00CE520B"/>
    <w:rsid w:val="00CF220A"/>
    <w:rsid w:val="00D10390"/>
    <w:rsid w:val="00D22D5E"/>
    <w:rsid w:val="00D2606D"/>
    <w:rsid w:val="00D27824"/>
    <w:rsid w:val="00D33E7F"/>
    <w:rsid w:val="00D36017"/>
    <w:rsid w:val="00D70B39"/>
    <w:rsid w:val="00D71B0A"/>
    <w:rsid w:val="00D766B7"/>
    <w:rsid w:val="00D82143"/>
    <w:rsid w:val="00DC49A5"/>
    <w:rsid w:val="00DD2F11"/>
    <w:rsid w:val="00DD34C3"/>
    <w:rsid w:val="00DE1EF8"/>
    <w:rsid w:val="00E0082E"/>
    <w:rsid w:val="00E13362"/>
    <w:rsid w:val="00E137A9"/>
    <w:rsid w:val="00E244CB"/>
    <w:rsid w:val="00E27A19"/>
    <w:rsid w:val="00E33763"/>
    <w:rsid w:val="00E353BC"/>
    <w:rsid w:val="00E4080E"/>
    <w:rsid w:val="00E756C8"/>
    <w:rsid w:val="00EA4D68"/>
    <w:rsid w:val="00EB4DBE"/>
    <w:rsid w:val="00EC5492"/>
    <w:rsid w:val="00EC711C"/>
    <w:rsid w:val="00F074BF"/>
    <w:rsid w:val="00F11D15"/>
    <w:rsid w:val="00F141E3"/>
    <w:rsid w:val="00F17DC4"/>
    <w:rsid w:val="00F20B6C"/>
    <w:rsid w:val="00F37FF6"/>
    <w:rsid w:val="00F52EFF"/>
    <w:rsid w:val="00F55680"/>
    <w:rsid w:val="00F81A65"/>
    <w:rsid w:val="00F81EEC"/>
    <w:rsid w:val="00F8269A"/>
    <w:rsid w:val="00F83A67"/>
    <w:rsid w:val="00F911C0"/>
    <w:rsid w:val="00FA44AC"/>
    <w:rsid w:val="00FB08F2"/>
    <w:rsid w:val="00FB1B5E"/>
    <w:rsid w:val="00FB2407"/>
    <w:rsid w:val="00FB76B7"/>
    <w:rsid w:val="00FD5A79"/>
    <w:rsid w:val="00FE0D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E6FC31"/>
  <w15:docId w15:val="{73505C2E-B8AD-4E89-8E29-252765F4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606D"/>
    <w:pPr>
      <w:jc w:val="both"/>
    </w:pPr>
    <w:rPr>
      <w:rFonts w:ascii="Arial" w:hAnsi="Arial" w:cs="Arial"/>
      <w:lang w:eastAsia="en-US"/>
    </w:rPr>
  </w:style>
  <w:style w:type="paragraph" w:styleId="Heading1">
    <w:name w:val="heading 1"/>
    <w:aliases w:val="HL"/>
    <w:basedOn w:val="Normal"/>
    <w:next w:val="Normal"/>
    <w:link w:val="Heading1Char"/>
    <w:rsid w:val="00D2606D"/>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rsid w:val="00CF220A"/>
    <w:rPr>
      <w:rFonts w:ascii="Tahoma" w:hAnsi="Tahoma" w:cs="Tahoma"/>
      <w:sz w:val="16"/>
      <w:szCs w:val="16"/>
    </w:rPr>
  </w:style>
  <w:style w:type="character" w:customStyle="1" w:styleId="BalloonTextChar">
    <w:name w:val="Balloon Text Char"/>
    <w:basedOn w:val="DefaultParagraphFont"/>
    <w:link w:val="BalloonText"/>
    <w:rsid w:val="00CF220A"/>
    <w:rPr>
      <w:rFonts w:ascii="Tahoma" w:hAnsi="Tahoma" w:cs="Tahoma"/>
      <w:sz w:val="16"/>
      <w:szCs w:val="16"/>
      <w:lang w:eastAsia="en-US"/>
    </w:rPr>
  </w:style>
  <w:style w:type="paragraph" w:styleId="ListParagraph">
    <w:name w:val="List Paragraph"/>
    <w:basedOn w:val="Normal"/>
    <w:uiPriority w:val="34"/>
    <w:rsid w:val="00D2606D"/>
    <w:pPr>
      <w:ind w:left="720"/>
      <w:contextualSpacing/>
    </w:pPr>
  </w:style>
  <w:style w:type="table" w:styleId="TableGrid">
    <w:name w:val="Table Grid"/>
    <w:basedOn w:val="TableNormal"/>
    <w:uiPriority w:val="59"/>
    <w:rsid w:val="00D260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3A19C7"/>
    <w:rPr>
      <w:sz w:val="16"/>
      <w:szCs w:val="16"/>
    </w:rPr>
  </w:style>
  <w:style w:type="paragraph" w:styleId="CommentText">
    <w:name w:val="annotation text"/>
    <w:basedOn w:val="Normal"/>
    <w:link w:val="CommentTextChar"/>
    <w:rsid w:val="003A19C7"/>
  </w:style>
  <w:style w:type="character" w:customStyle="1" w:styleId="CommentTextChar">
    <w:name w:val="Comment Text Char"/>
    <w:basedOn w:val="DefaultParagraphFont"/>
    <w:link w:val="CommentText"/>
    <w:rsid w:val="003A19C7"/>
    <w:rPr>
      <w:lang w:eastAsia="en-US"/>
    </w:rPr>
  </w:style>
  <w:style w:type="paragraph" w:styleId="CommentSubject">
    <w:name w:val="annotation subject"/>
    <w:basedOn w:val="CommentText"/>
    <w:next w:val="CommentText"/>
    <w:link w:val="CommentSubjectChar"/>
    <w:semiHidden/>
    <w:unhideWhenUsed/>
    <w:rsid w:val="00AC3A6C"/>
    <w:rPr>
      <w:b/>
      <w:bCs/>
    </w:rPr>
  </w:style>
  <w:style w:type="character" w:customStyle="1" w:styleId="CommentSubjectChar">
    <w:name w:val="Comment Subject Char"/>
    <w:basedOn w:val="CommentTextChar"/>
    <w:link w:val="CommentSubject"/>
    <w:semiHidden/>
    <w:rsid w:val="00AC3A6C"/>
    <w:rPr>
      <w:b/>
      <w:bCs/>
      <w:lang w:eastAsia="en-US"/>
    </w:rPr>
  </w:style>
  <w:style w:type="character" w:customStyle="1" w:styleId="Heading1Char">
    <w:name w:val="Heading 1 Char"/>
    <w:aliases w:val="HL Char"/>
    <w:basedOn w:val="DefaultParagraphFont"/>
    <w:link w:val="Heading1"/>
    <w:rsid w:val="00D2606D"/>
    <w:rPr>
      <w:rFonts w:ascii="Calibri Light" w:eastAsiaTheme="majorEastAsia" w:hAnsi="Calibri Light" w:cstheme="majorBidi"/>
      <w:sz w:val="22"/>
      <w:szCs w:val="32"/>
      <w:lang w:eastAsia="en-US"/>
    </w:rPr>
  </w:style>
  <w:style w:type="character" w:customStyle="1" w:styleId="FooterChar">
    <w:name w:val="Footer Char"/>
    <w:basedOn w:val="DefaultParagraphFont"/>
    <w:link w:val="Footer"/>
    <w:uiPriority w:val="99"/>
    <w:rsid w:val="008E1058"/>
    <w:rPr>
      <w:sz w:val="24"/>
      <w:szCs w:val="24"/>
      <w:lang w:eastAsia="en-US"/>
    </w:rPr>
  </w:style>
  <w:style w:type="paragraph" w:styleId="NormalWeb">
    <w:name w:val="Normal (Web)"/>
    <w:basedOn w:val="Normal"/>
    <w:uiPriority w:val="99"/>
    <w:semiHidden/>
    <w:unhideWhenUsed/>
    <w:rsid w:val="00610F3C"/>
    <w:pPr>
      <w:spacing w:before="100" w:beforeAutospacing="1" w:after="100" w:afterAutospacing="1"/>
    </w:pPr>
  </w:style>
  <w:style w:type="paragraph" w:customStyle="1" w:styleId="OLNumber0">
    <w:name w:val="OL_Number0"/>
    <w:basedOn w:val="OLNormal"/>
    <w:next w:val="OLNumber1"/>
    <w:rsid w:val="003673E6"/>
    <w:pPr>
      <w:keepNext/>
      <w:numPr>
        <w:numId w:val="10"/>
      </w:numPr>
    </w:pPr>
    <w:rPr>
      <w:b/>
      <w:bCs/>
    </w:rPr>
  </w:style>
  <w:style w:type="paragraph" w:customStyle="1" w:styleId="OLNumber1">
    <w:name w:val="OL_Number1"/>
    <w:basedOn w:val="OLNormal"/>
    <w:qFormat/>
    <w:rsid w:val="003673E6"/>
    <w:pPr>
      <w:numPr>
        <w:ilvl w:val="1"/>
        <w:numId w:val="10"/>
      </w:numPr>
    </w:pPr>
  </w:style>
  <w:style w:type="paragraph" w:customStyle="1" w:styleId="OLNumber2">
    <w:name w:val="OL_Number2"/>
    <w:basedOn w:val="OLNormal"/>
    <w:qFormat/>
    <w:rsid w:val="003673E6"/>
    <w:pPr>
      <w:numPr>
        <w:ilvl w:val="2"/>
        <w:numId w:val="10"/>
      </w:numPr>
    </w:pPr>
  </w:style>
  <w:style w:type="paragraph" w:customStyle="1" w:styleId="OLNumber3">
    <w:name w:val="OL_Number3"/>
    <w:basedOn w:val="OLNormal"/>
    <w:qFormat/>
    <w:rsid w:val="003673E6"/>
    <w:pPr>
      <w:numPr>
        <w:ilvl w:val="3"/>
        <w:numId w:val="10"/>
      </w:numPr>
    </w:pPr>
  </w:style>
  <w:style w:type="paragraph" w:customStyle="1" w:styleId="OLNumber4">
    <w:name w:val="OL_Number4"/>
    <w:basedOn w:val="OLNormal"/>
    <w:qFormat/>
    <w:rsid w:val="003673E6"/>
    <w:pPr>
      <w:numPr>
        <w:ilvl w:val="4"/>
        <w:numId w:val="10"/>
      </w:numPr>
    </w:pPr>
  </w:style>
  <w:style w:type="paragraph" w:customStyle="1" w:styleId="OLNumber5">
    <w:name w:val="OL_Number5"/>
    <w:basedOn w:val="OLNormal"/>
    <w:qFormat/>
    <w:rsid w:val="003673E6"/>
    <w:pPr>
      <w:numPr>
        <w:ilvl w:val="5"/>
        <w:numId w:val="10"/>
      </w:numPr>
    </w:pPr>
  </w:style>
  <w:style w:type="paragraph" w:customStyle="1" w:styleId="OLBullet0">
    <w:name w:val="OL_Bullet0"/>
    <w:basedOn w:val="OLNormal"/>
    <w:qFormat/>
    <w:rsid w:val="003673E6"/>
    <w:pPr>
      <w:numPr>
        <w:numId w:val="3"/>
      </w:numPr>
    </w:pPr>
    <w:rPr>
      <w:szCs w:val="24"/>
    </w:rPr>
  </w:style>
  <w:style w:type="paragraph" w:customStyle="1" w:styleId="OLBodyText">
    <w:name w:val="OL_BodyText"/>
    <w:basedOn w:val="OLNormal"/>
    <w:qFormat/>
    <w:rsid w:val="003673E6"/>
  </w:style>
  <w:style w:type="paragraph" w:customStyle="1" w:styleId="OLHeading">
    <w:name w:val="OL_Heading"/>
    <w:basedOn w:val="Normal"/>
    <w:next w:val="OLBodyText"/>
    <w:qFormat/>
    <w:rsid w:val="003673E6"/>
    <w:pPr>
      <w:keepNext/>
      <w:keepLines/>
      <w:spacing w:after="240"/>
      <w:jc w:val="left"/>
    </w:pPr>
    <w:rPr>
      <w:b/>
      <w:caps/>
    </w:rPr>
  </w:style>
  <w:style w:type="paragraph" w:customStyle="1" w:styleId="OLSubHeading">
    <w:name w:val="OL_SubHeading"/>
    <w:basedOn w:val="Normal"/>
    <w:next w:val="OLBodyText"/>
    <w:qFormat/>
    <w:rsid w:val="003673E6"/>
    <w:pPr>
      <w:keepNext/>
      <w:keepLines/>
      <w:spacing w:after="240"/>
      <w:jc w:val="left"/>
    </w:pPr>
    <w:rPr>
      <w:b/>
    </w:rPr>
  </w:style>
  <w:style w:type="paragraph" w:customStyle="1" w:styleId="OLBullet1">
    <w:name w:val="OL_Bullet1"/>
    <w:basedOn w:val="OLNormal"/>
    <w:qFormat/>
    <w:rsid w:val="003673E6"/>
    <w:pPr>
      <w:numPr>
        <w:numId w:val="4"/>
      </w:numPr>
    </w:pPr>
    <w:rPr>
      <w:szCs w:val="24"/>
    </w:rPr>
  </w:style>
  <w:style w:type="paragraph" w:customStyle="1" w:styleId="OLBullet2">
    <w:name w:val="OL_Bullet2"/>
    <w:basedOn w:val="OLNormal"/>
    <w:qFormat/>
    <w:rsid w:val="003673E6"/>
    <w:pPr>
      <w:numPr>
        <w:numId w:val="5"/>
      </w:numPr>
    </w:pPr>
    <w:rPr>
      <w:szCs w:val="24"/>
    </w:rPr>
  </w:style>
  <w:style w:type="paragraph" w:customStyle="1" w:styleId="OLListPara">
    <w:name w:val="OL_ListPara"/>
    <w:basedOn w:val="Normal"/>
    <w:rsid w:val="003673E6"/>
    <w:pPr>
      <w:numPr>
        <w:numId w:val="9"/>
      </w:numPr>
      <w:spacing w:after="120"/>
    </w:pPr>
    <w:rPr>
      <w:szCs w:val="24"/>
    </w:rPr>
  </w:style>
  <w:style w:type="paragraph" w:customStyle="1" w:styleId="OLNormal">
    <w:name w:val="OL_Normal"/>
    <w:basedOn w:val="Normal"/>
    <w:qFormat/>
    <w:rsid w:val="003673E6"/>
    <w:pPr>
      <w:spacing w:after="240"/>
    </w:pPr>
  </w:style>
  <w:style w:type="paragraph" w:customStyle="1" w:styleId="OLNumber0NoNum">
    <w:name w:val="OL_Number0_NoNum"/>
    <w:basedOn w:val="OLNumber0"/>
    <w:next w:val="OLNumber1"/>
    <w:rsid w:val="003673E6"/>
    <w:pPr>
      <w:numPr>
        <w:numId w:val="0"/>
      </w:numPr>
    </w:pPr>
  </w:style>
  <w:style w:type="paragraph" w:customStyle="1" w:styleId="OLIndent1">
    <w:name w:val="OL_Indent1"/>
    <w:basedOn w:val="OLNormal"/>
    <w:qFormat/>
    <w:rsid w:val="003673E6"/>
    <w:pPr>
      <w:ind w:left="709"/>
    </w:pPr>
  </w:style>
  <w:style w:type="paragraph" w:customStyle="1" w:styleId="OLIndent2">
    <w:name w:val="OL_Indent2"/>
    <w:basedOn w:val="OLNormal"/>
    <w:qFormat/>
    <w:rsid w:val="003673E6"/>
    <w:pPr>
      <w:ind w:left="1418"/>
    </w:pPr>
  </w:style>
  <w:style w:type="paragraph" w:customStyle="1" w:styleId="OLIndent3">
    <w:name w:val="OL_Indent3"/>
    <w:basedOn w:val="OLNormal"/>
    <w:qFormat/>
    <w:rsid w:val="003673E6"/>
    <w:pPr>
      <w:ind w:left="2126"/>
    </w:pPr>
  </w:style>
  <w:style w:type="paragraph" w:customStyle="1" w:styleId="OLNumber1B">
    <w:name w:val="OL_Number1B"/>
    <w:basedOn w:val="OLNumber1"/>
    <w:next w:val="OLNumber2"/>
    <w:qFormat/>
    <w:rsid w:val="003673E6"/>
    <w:pPr>
      <w:keepNext/>
    </w:pPr>
    <w:rPr>
      <w:b/>
      <w:caps/>
    </w:rPr>
  </w:style>
  <w:style w:type="paragraph" w:customStyle="1" w:styleId="OLNumber2B">
    <w:name w:val="OL_Number2B"/>
    <w:basedOn w:val="OLNumber2"/>
    <w:next w:val="OLIndent1"/>
    <w:qFormat/>
    <w:rsid w:val="003673E6"/>
    <w:pPr>
      <w:keepNext/>
    </w:pPr>
    <w:rPr>
      <w:b/>
    </w:rPr>
  </w:style>
  <w:style w:type="paragraph" w:customStyle="1" w:styleId="OLNumber3B">
    <w:name w:val="OL_Number3B"/>
    <w:basedOn w:val="OLNumber3"/>
    <w:next w:val="OLIndent2"/>
    <w:qFormat/>
    <w:rsid w:val="003673E6"/>
    <w:pPr>
      <w:keepNext/>
    </w:pPr>
    <w:rPr>
      <w:b/>
    </w:rPr>
  </w:style>
  <w:style w:type="paragraph" w:customStyle="1" w:styleId="OLQuote">
    <w:name w:val="OL_Quote"/>
    <w:basedOn w:val="OLNormal"/>
    <w:qFormat/>
    <w:rsid w:val="003673E6"/>
    <w:pPr>
      <w:ind w:left="851" w:right="851"/>
    </w:pPr>
  </w:style>
  <w:style w:type="paragraph" w:customStyle="1" w:styleId="OLAnnexureHeading">
    <w:name w:val="OL_AnnexureHeading"/>
    <w:basedOn w:val="OLNormal"/>
    <w:next w:val="OLBodyText"/>
    <w:qFormat/>
    <w:rsid w:val="003673E6"/>
    <w:pPr>
      <w:pageBreakBefore/>
      <w:widowControl w:val="0"/>
      <w:numPr>
        <w:numId w:val="1"/>
      </w:numPr>
      <w:jc w:val="left"/>
      <w:outlineLvl w:val="0"/>
    </w:pPr>
    <w:rPr>
      <w:rFonts w:eastAsia="Arial"/>
      <w:b/>
      <w:szCs w:val="22"/>
    </w:rPr>
  </w:style>
  <w:style w:type="paragraph" w:customStyle="1" w:styleId="OLBackground1">
    <w:name w:val="OL_Background1"/>
    <w:basedOn w:val="OLNormal"/>
    <w:qFormat/>
    <w:rsid w:val="003673E6"/>
    <w:pPr>
      <w:widowControl w:val="0"/>
      <w:numPr>
        <w:numId w:val="2"/>
      </w:numPr>
    </w:pPr>
    <w:rPr>
      <w:rFonts w:eastAsia="Arial"/>
      <w:szCs w:val="21"/>
    </w:rPr>
  </w:style>
  <w:style w:type="paragraph" w:customStyle="1" w:styleId="OLBackground2">
    <w:name w:val="OL_Background2"/>
    <w:basedOn w:val="OLNormal"/>
    <w:qFormat/>
    <w:rsid w:val="003673E6"/>
    <w:pPr>
      <w:widowControl w:val="0"/>
      <w:numPr>
        <w:ilvl w:val="1"/>
        <w:numId w:val="2"/>
      </w:numPr>
      <w:jc w:val="left"/>
    </w:pPr>
    <w:rPr>
      <w:rFonts w:eastAsia="Arial"/>
      <w:szCs w:val="21"/>
    </w:rPr>
  </w:style>
  <w:style w:type="paragraph" w:customStyle="1" w:styleId="OLBackground3">
    <w:name w:val="OL_Background3"/>
    <w:basedOn w:val="OLNormal"/>
    <w:qFormat/>
    <w:rsid w:val="003673E6"/>
    <w:pPr>
      <w:widowControl w:val="0"/>
      <w:numPr>
        <w:ilvl w:val="2"/>
        <w:numId w:val="2"/>
      </w:numPr>
      <w:jc w:val="left"/>
    </w:pPr>
    <w:rPr>
      <w:rFonts w:eastAsia="Arial"/>
      <w:szCs w:val="21"/>
    </w:rPr>
  </w:style>
  <w:style w:type="paragraph" w:customStyle="1" w:styleId="OLBullet3">
    <w:name w:val="OL_Bullet3"/>
    <w:basedOn w:val="OLNormal"/>
    <w:qFormat/>
    <w:rsid w:val="003673E6"/>
    <w:pPr>
      <w:numPr>
        <w:numId w:val="6"/>
      </w:numPr>
    </w:pPr>
  </w:style>
  <w:style w:type="paragraph" w:customStyle="1" w:styleId="OLBullet4">
    <w:name w:val="OL_Bullet4"/>
    <w:basedOn w:val="OLNormal"/>
    <w:qFormat/>
    <w:rsid w:val="003673E6"/>
    <w:pPr>
      <w:numPr>
        <w:numId w:val="7"/>
      </w:numPr>
    </w:pPr>
  </w:style>
  <w:style w:type="paragraph" w:customStyle="1" w:styleId="OLBullet5">
    <w:name w:val="OL_Bullet5"/>
    <w:basedOn w:val="OLNormal"/>
    <w:rsid w:val="003673E6"/>
    <w:pPr>
      <w:numPr>
        <w:numId w:val="8"/>
      </w:numPr>
    </w:pPr>
  </w:style>
  <w:style w:type="paragraph" w:customStyle="1" w:styleId="OLSchedule0Heading">
    <w:name w:val="OL_Schedule0_Heading"/>
    <w:basedOn w:val="OLNormal"/>
    <w:next w:val="OLBodyText"/>
    <w:qFormat/>
    <w:rsid w:val="003673E6"/>
    <w:pPr>
      <w:keepNext/>
      <w:pageBreakBefore/>
      <w:widowControl w:val="0"/>
      <w:numPr>
        <w:numId w:val="11"/>
      </w:numPr>
      <w:jc w:val="left"/>
      <w:outlineLvl w:val="0"/>
    </w:pPr>
    <w:rPr>
      <w:rFonts w:eastAsia="Arial"/>
      <w:b/>
      <w:caps/>
      <w:szCs w:val="22"/>
    </w:rPr>
  </w:style>
  <w:style w:type="paragraph" w:customStyle="1" w:styleId="OLSchedule1">
    <w:name w:val="OL_Schedule1"/>
    <w:basedOn w:val="OLNormal"/>
    <w:qFormat/>
    <w:rsid w:val="003673E6"/>
    <w:pPr>
      <w:keepNext/>
      <w:widowControl w:val="0"/>
      <w:numPr>
        <w:ilvl w:val="1"/>
        <w:numId w:val="11"/>
      </w:numPr>
      <w:jc w:val="left"/>
      <w:outlineLvl w:val="1"/>
    </w:pPr>
    <w:rPr>
      <w:rFonts w:eastAsia="Arial"/>
      <w:szCs w:val="21"/>
    </w:rPr>
  </w:style>
  <w:style w:type="paragraph" w:customStyle="1" w:styleId="OLSchedule2">
    <w:name w:val="OL_Schedule2"/>
    <w:basedOn w:val="OLNormal"/>
    <w:qFormat/>
    <w:rsid w:val="003673E6"/>
    <w:pPr>
      <w:widowControl w:val="0"/>
      <w:numPr>
        <w:ilvl w:val="2"/>
        <w:numId w:val="11"/>
      </w:numPr>
    </w:pPr>
    <w:rPr>
      <w:rFonts w:eastAsia="Arial"/>
      <w:szCs w:val="21"/>
    </w:rPr>
  </w:style>
  <w:style w:type="paragraph" w:customStyle="1" w:styleId="OLSchedule3">
    <w:name w:val="OL_Schedule3"/>
    <w:basedOn w:val="OLNormal"/>
    <w:qFormat/>
    <w:rsid w:val="003673E6"/>
    <w:pPr>
      <w:widowControl w:val="0"/>
      <w:numPr>
        <w:ilvl w:val="3"/>
        <w:numId w:val="11"/>
      </w:numPr>
    </w:pPr>
    <w:rPr>
      <w:rFonts w:eastAsia="Arial"/>
      <w:szCs w:val="21"/>
    </w:rPr>
  </w:style>
  <w:style w:type="paragraph" w:customStyle="1" w:styleId="OLSchedule4">
    <w:name w:val="OL_Schedule4"/>
    <w:basedOn w:val="OLNormal"/>
    <w:qFormat/>
    <w:rsid w:val="003673E6"/>
    <w:pPr>
      <w:numPr>
        <w:ilvl w:val="4"/>
        <w:numId w:val="11"/>
      </w:numPr>
    </w:pPr>
  </w:style>
  <w:style w:type="paragraph" w:customStyle="1" w:styleId="OLNumber1BU">
    <w:name w:val="OL_Number1BU"/>
    <w:basedOn w:val="OLNumber1B"/>
    <w:next w:val="OLNumber2"/>
    <w:qFormat/>
    <w:rsid w:val="003673E6"/>
    <w:pPr>
      <w:pBdr>
        <w:bottom w:val="single" w:sz="4" w:space="1" w:color="auto"/>
      </w:pBdr>
    </w:pPr>
  </w:style>
  <w:style w:type="paragraph" w:customStyle="1" w:styleId="OLIndent4">
    <w:name w:val="OL_Indent4"/>
    <w:basedOn w:val="OLNormal"/>
    <w:qFormat/>
    <w:rsid w:val="003673E6"/>
    <w:pPr>
      <w:tabs>
        <w:tab w:val="left" w:pos="2410"/>
      </w:tabs>
      <w:ind w:left="2835"/>
    </w:pPr>
  </w:style>
  <w:style w:type="paragraph" w:customStyle="1" w:styleId="OLTableText">
    <w:name w:val="OL_TableText"/>
    <w:basedOn w:val="OLNormal"/>
    <w:qFormat/>
    <w:rsid w:val="003673E6"/>
    <w:pPr>
      <w:spacing w:before="60" w:after="60"/>
      <w:jc w:val="left"/>
    </w:pPr>
  </w:style>
  <w:style w:type="paragraph" w:customStyle="1" w:styleId="OLFormTop">
    <w:name w:val="OL_FormTop"/>
    <w:basedOn w:val="OLNormal"/>
    <w:qFormat/>
    <w:rsid w:val="003673E6"/>
    <w:pPr>
      <w:spacing w:after="120"/>
      <w:jc w:val="left"/>
    </w:pPr>
  </w:style>
  <w:style w:type="paragraph" w:customStyle="1" w:styleId="OLHeadingLine">
    <w:name w:val="OL_HeadingLine"/>
    <w:basedOn w:val="Normal"/>
    <w:rsid w:val="003673E6"/>
    <w:pPr>
      <w:pBdr>
        <w:top w:val="single" w:sz="12" w:space="1" w:color="auto"/>
      </w:pBdr>
    </w:pPr>
    <w:rPr>
      <w:rFonts w:cs="Times New Roman"/>
    </w:rPr>
  </w:style>
  <w:style w:type="paragraph" w:customStyle="1" w:styleId="OLHeadingCU">
    <w:name w:val="OL_Heading_CU"/>
    <w:basedOn w:val="OLHeading"/>
    <w:rsid w:val="003673E6"/>
    <w:pPr>
      <w:jc w:val="center"/>
    </w:pPr>
    <w:rPr>
      <w:u w:val="single"/>
    </w:rPr>
  </w:style>
  <w:style w:type="paragraph" w:customStyle="1" w:styleId="OLHeadingSC">
    <w:name w:val="OL_Heading_SC"/>
    <w:basedOn w:val="OLBodyText"/>
    <w:rsid w:val="003673E6"/>
    <w:rPr>
      <w:smallCaps/>
    </w:rPr>
  </w:style>
  <w:style w:type="paragraph" w:customStyle="1" w:styleId="OLNormal0">
    <w:name w:val="OL_Normal0"/>
    <w:basedOn w:val="OLNormal"/>
    <w:rsid w:val="003673E6"/>
    <w:pPr>
      <w:spacing w:after="0"/>
    </w:pPr>
  </w:style>
  <w:style w:type="paragraph" w:customStyle="1" w:styleId="OLSubHeadingC">
    <w:name w:val="OL_SubHeading_C"/>
    <w:basedOn w:val="OLSubHeading"/>
    <w:rsid w:val="003673E6"/>
    <w:pPr>
      <w:jc w:val="center"/>
    </w:pPr>
    <w:rPr>
      <w:b w:val="0"/>
    </w:rPr>
  </w:style>
  <w:style w:type="paragraph" w:styleId="Revision">
    <w:name w:val="Revision"/>
    <w:hidden/>
    <w:uiPriority w:val="99"/>
    <w:semiHidden/>
    <w:rsid w:val="00267FF4"/>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38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478F9-4574-482D-9408-E0A6F26C2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lpstr>
    </vt:vector>
  </TitlesOfParts>
  <Company>Cairns City Council</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CMULDERS</dc:creator>
  <cp:keywords/>
  <cp:lastModifiedBy>Alison Shepherd</cp:lastModifiedBy>
  <cp:revision>3</cp:revision>
  <cp:lastPrinted>2016-09-08T05:38:00Z</cp:lastPrinted>
  <dcterms:created xsi:type="dcterms:W3CDTF">2023-07-24T01:30:00Z</dcterms:created>
  <dcterms:modified xsi:type="dcterms:W3CDTF">2023-12-07T05:06:00Z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AuthorCode">
    <vt:lpwstr>GWM</vt:lpwstr>
  </property>
  <property fmtid="{D5CDD505-2E9C-101B-9397-08002B2CF9AE}" pid="3" name="WAuthorName">
    <vt:lpwstr>Gerard Meade</vt:lpwstr>
  </property>
  <property fmtid="{D5CDD505-2E9C-101B-9397-08002B2CF9AE}" pid="4" name="WClientCode">
    <vt:lpwstr>*Not Known</vt:lpwstr>
  </property>
  <property fmtid="{D5CDD505-2E9C-101B-9397-08002B2CF9AE}" pid="5" name="WClientName">
    <vt:lpwstr>*Not Known</vt:lpwstr>
  </property>
  <property fmtid="{D5CDD505-2E9C-101B-9397-08002B2CF9AE}" pid="6" name="WMatterCode">
    <vt:lpwstr>172043</vt:lpwstr>
  </property>
  <property fmtid="{D5CDD505-2E9C-101B-9397-08002B2CF9AE}" pid="7" name="WMatterDesc">
    <vt:lpwstr>Cairns Regional Council - PMF - Construct Only (Standard Risk)</vt:lpwstr>
  </property>
  <property fmtid="{D5CDD505-2E9C-101B-9397-08002B2CF9AE}" pid="8" name="WPrecDesc">
    <vt:lpwstr># C120 - Variation Estimate</vt:lpwstr>
  </property>
  <property fmtid="{D5CDD505-2E9C-101B-9397-08002B2CF9AE}" pid="9" name="WPrecType">
    <vt:lpwstr>DOCUMENT</vt:lpwstr>
  </property>
</Properties>
</file>