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715BD" w14:textId="683A3CA6" w:rsidR="00FB2407" w:rsidRPr="00796BE6" w:rsidRDefault="002162AB" w:rsidP="0015479F">
      <w:pPr>
        <w:pStyle w:val="OLHeadingCU"/>
      </w:pPr>
      <w:r w:rsidRPr="00796BE6">
        <w:t>C104</w:t>
      </w:r>
      <w:r w:rsidR="00547C19" w:rsidRPr="00796BE6">
        <w:t xml:space="preserve"> – </w:t>
      </w:r>
      <w:r w:rsidRPr="00796BE6">
        <w:t xml:space="preserve">CONTRACTOR’S NOTICE OF </w:t>
      </w:r>
      <w:r w:rsidRPr="0015479F">
        <w:t>FURTHER</w:t>
      </w:r>
      <w:r w:rsidRPr="00796BE6">
        <w:t xml:space="preserve"> CLAIM FOR EOT</w:t>
      </w:r>
    </w:p>
    <w:p w14:paraId="3669D5D1" w14:textId="77777777" w:rsidR="00CF220A" w:rsidRPr="00C92E4D" w:rsidRDefault="00CF220A" w:rsidP="0015479F">
      <w:pPr>
        <w:pStyle w:val="OLSubHeadingC"/>
      </w:pPr>
      <w:r w:rsidRPr="00C92E4D">
        <w:t>(</w:t>
      </w:r>
      <w:r w:rsidR="00547C19" w:rsidRPr="0015479F">
        <w:t>Subclause</w:t>
      </w:r>
      <w:r w:rsidR="00547C19" w:rsidRPr="00C92E4D">
        <w:t xml:space="preserve"> 34.</w:t>
      </w:r>
      <w:r w:rsidR="002162AB" w:rsidRPr="00C92E4D">
        <w:t>3</w:t>
      </w:r>
      <w:r w:rsidRPr="00C92E4D">
        <w:t>)</w:t>
      </w:r>
    </w:p>
    <w:p w14:paraId="4EA6503D" w14:textId="568038D4" w:rsidR="00FB2407" w:rsidRPr="006565DA" w:rsidRDefault="00FB2407" w:rsidP="006565DA">
      <w:pPr>
        <w:pStyle w:val="OLBodyTextIndent"/>
      </w:pPr>
      <w:r w:rsidRPr="006565DA">
        <w:t>DATE:</w:t>
      </w:r>
      <w:r w:rsidR="00796BE6" w:rsidRPr="006565DA">
        <w:tab/>
      </w:r>
      <w:r w:rsidR="00CF220A" w:rsidRPr="006565DA">
        <w:fldChar w:fldCharType="begin">
          <w:ffData>
            <w:name w:val=""/>
            <w:enabled/>
            <w:calcOnExit w:val="0"/>
            <w:textInput>
              <w:default w:val="[INSERT DATE OF NOTICE]"/>
            </w:textInput>
          </w:ffData>
        </w:fldChar>
      </w:r>
      <w:r w:rsidR="00CF220A" w:rsidRPr="006565DA">
        <w:instrText xml:space="preserve"> FORMTEXT </w:instrText>
      </w:r>
      <w:r w:rsidR="00CF220A" w:rsidRPr="006565DA">
        <w:fldChar w:fldCharType="separate"/>
      </w:r>
      <w:r w:rsidR="00CF220A" w:rsidRPr="006565DA">
        <w:t>[INSERT DATE OF NOTICE]</w:t>
      </w:r>
      <w:r w:rsidR="00CF220A" w:rsidRPr="006565DA">
        <w:fldChar w:fldCharType="end"/>
      </w:r>
    </w:p>
    <w:p w14:paraId="6E20F627" w14:textId="77777777" w:rsidR="00FB2407" w:rsidRPr="006565DA" w:rsidRDefault="00FB2407" w:rsidP="006565DA">
      <w:pPr>
        <w:pStyle w:val="OLBodyTextIndent"/>
      </w:pPr>
      <w:r w:rsidRPr="006565DA">
        <w:t xml:space="preserve">TO </w:t>
      </w:r>
      <w:r w:rsidR="002162AB" w:rsidRPr="006565DA">
        <w:t>SUPERINTENDENT</w:t>
      </w:r>
      <w:r w:rsidRPr="006565DA">
        <w:t>:</w:t>
      </w:r>
      <w:r w:rsidRPr="006565DA">
        <w:tab/>
      </w:r>
      <w:r w:rsidR="002162AB" w:rsidRPr="006565DA">
        <w:fldChar w:fldCharType="begin">
          <w:ffData>
            <w:name w:val=""/>
            <w:enabled/>
            <w:calcOnExit w:val="0"/>
            <w:textInput>
              <w:default w:val="[INSERT SUPERINTENDENT NAME]"/>
            </w:textInput>
          </w:ffData>
        </w:fldChar>
      </w:r>
      <w:r w:rsidR="002162AB" w:rsidRPr="006565DA">
        <w:instrText xml:space="preserve"> FORMTEXT </w:instrText>
      </w:r>
      <w:r w:rsidR="002162AB" w:rsidRPr="006565DA">
        <w:fldChar w:fldCharType="separate"/>
      </w:r>
      <w:r w:rsidR="002162AB" w:rsidRPr="006565DA">
        <w:t>[INSERT SUPERINTENDENT NAME]</w:t>
      </w:r>
      <w:r w:rsidR="002162AB" w:rsidRPr="006565DA">
        <w:fldChar w:fldCharType="end"/>
      </w:r>
    </w:p>
    <w:p w14:paraId="149F6AF8" w14:textId="10110013" w:rsidR="00FB2407" w:rsidRPr="006565DA" w:rsidRDefault="00FB2407" w:rsidP="006565DA">
      <w:pPr>
        <w:pStyle w:val="OLBodyTextIndent"/>
      </w:pPr>
      <w:r w:rsidRPr="006565DA">
        <w:t>PROJECT NAME:</w:t>
      </w:r>
      <w:r w:rsidR="00796BE6" w:rsidRPr="006565DA">
        <w:tab/>
      </w:r>
      <w:r w:rsidR="00CF220A" w:rsidRPr="006565DA">
        <w:fldChar w:fldCharType="begin">
          <w:ffData>
            <w:name w:val=""/>
            <w:enabled/>
            <w:calcOnExit w:val="0"/>
            <w:textInput>
              <w:default w:val="[INSERT PROJECT/CONTRACT NAME]"/>
            </w:textInput>
          </w:ffData>
        </w:fldChar>
      </w:r>
      <w:r w:rsidR="00CF220A" w:rsidRPr="006565DA">
        <w:instrText xml:space="preserve"> FORMTEXT </w:instrText>
      </w:r>
      <w:r w:rsidR="00CF220A" w:rsidRPr="006565DA">
        <w:fldChar w:fldCharType="separate"/>
      </w:r>
      <w:r w:rsidR="00CF220A" w:rsidRPr="006565DA">
        <w:t>[INSERT PROJECT/CONTRACT NAME]</w:t>
      </w:r>
      <w:r w:rsidR="00CF220A" w:rsidRPr="006565DA">
        <w:fldChar w:fldCharType="end"/>
      </w:r>
    </w:p>
    <w:p w14:paraId="5C071AE0" w14:textId="773C9152" w:rsidR="00BD4DFA" w:rsidRPr="006565DA" w:rsidRDefault="00FB2407" w:rsidP="006565DA">
      <w:pPr>
        <w:pStyle w:val="OLBodyTextIndent"/>
      </w:pPr>
      <w:r w:rsidRPr="006565DA">
        <w:t>CONTRACT No.:</w:t>
      </w:r>
      <w:r w:rsidR="00796BE6" w:rsidRPr="006565DA">
        <w:tab/>
      </w:r>
      <w:r w:rsidR="00CF220A" w:rsidRPr="006565DA">
        <w:fldChar w:fldCharType="begin">
          <w:ffData>
            <w:name w:val=""/>
            <w:enabled/>
            <w:calcOnExit w:val="0"/>
            <w:textInput>
              <w:default w:val="[INSERT CONTRACT NUMBER]"/>
            </w:textInput>
          </w:ffData>
        </w:fldChar>
      </w:r>
      <w:r w:rsidR="00CF220A" w:rsidRPr="006565DA">
        <w:instrText xml:space="preserve"> FORMTEXT </w:instrText>
      </w:r>
      <w:r w:rsidR="00CF220A" w:rsidRPr="006565DA">
        <w:fldChar w:fldCharType="separate"/>
      </w:r>
      <w:r w:rsidR="00CF220A" w:rsidRPr="006565DA">
        <w:t>[INSERT CONTRACT NUMBER]</w:t>
      </w:r>
      <w:r w:rsidR="00CF220A" w:rsidRPr="006565DA">
        <w:fldChar w:fldCharType="end"/>
      </w:r>
    </w:p>
    <w:p w14:paraId="4537718A" w14:textId="3788AED2" w:rsidR="00BE39FC" w:rsidRPr="006565DA" w:rsidRDefault="00405BCF" w:rsidP="006565DA">
      <w:pPr>
        <w:pStyle w:val="OLBodyTextIndent"/>
      </w:pPr>
      <w:r w:rsidRPr="006565DA">
        <w:t>EOT</w:t>
      </w:r>
      <w:r w:rsidR="00BE39FC" w:rsidRPr="006565DA">
        <w:t xml:space="preserve"> No.:</w:t>
      </w:r>
      <w:r w:rsidR="00796BE6" w:rsidRPr="006565DA">
        <w:tab/>
      </w:r>
      <w:r w:rsidR="0055392B" w:rsidRPr="006565DA">
        <w:fldChar w:fldCharType="begin">
          <w:ffData>
            <w:name w:val=""/>
            <w:enabled/>
            <w:calcOnExit w:val="0"/>
            <w:textInput>
              <w:default w:val="[INSERT IDENTIFICATION NUMBER OF EOT CLAIM FOR WHICH FURTHER WORKING DAYS ARE CLAIMED]"/>
            </w:textInput>
          </w:ffData>
        </w:fldChar>
      </w:r>
      <w:r w:rsidR="0055392B" w:rsidRPr="006565DA">
        <w:instrText xml:space="preserve"> FORMTEXT </w:instrText>
      </w:r>
      <w:r w:rsidR="0055392B" w:rsidRPr="006565DA">
        <w:fldChar w:fldCharType="separate"/>
      </w:r>
      <w:r w:rsidR="0055392B" w:rsidRPr="006565DA">
        <w:t>[INSERT IDENTIFICATION NUMBER OF EOT CLAIM FOR WHICH FURTHER WORKING DAYS ARE CLAIMED]</w:t>
      </w:r>
      <w:r w:rsidR="0055392B" w:rsidRPr="006565DA">
        <w:fldChar w:fldCharType="end"/>
      </w:r>
    </w:p>
    <w:p w14:paraId="2DAB1D7B" w14:textId="77777777" w:rsidR="00A153F7" w:rsidRPr="00F12E00" w:rsidRDefault="00A153F7" w:rsidP="00A153F7">
      <w:pPr>
        <w:pStyle w:val="OLHeadingLine"/>
      </w:pPr>
    </w:p>
    <w:p w14:paraId="2AF64EF9" w14:textId="77777777" w:rsidR="001F47ED" w:rsidRPr="00C92E4D" w:rsidRDefault="001F47ED" w:rsidP="00796BE6">
      <w:pPr>
        <w:pStyle w:val="OLBodyText"/>
      </w:pPr>
      <w:r w:rsidRPr="00C92E4D">
        <w:t xml:space="preserve">The Contractor refers to its claim for an EOT identified as claim number </w:t>
      </w:r>
      <w:r w:rsidRPr="00C92E4D">
        <w:fldChar w:fldCharType="begin">
          <w:ffData>
            <w:name w:val=""/>
            <w:enabled/>
            <w:calcOnExit w:val="0"/>
            <w:textInput>
              <w:default w:val="[INSERT IDENTIFICATION NUMBER OF CLAIM]"/>
            </w:textInput>
          </w:ffData>
        </w:fldChar>
      </w:r>
      <w:r w:rsidRPr="00C92E4D">
        <w:instrText xml:space="preserve"> FORMTEXT </w:instrText>
      </w:r>
      <w:r w:rsidRPr="00C92E4D">
        <w:fldChar w:fldCharType="separate"/>
      </w:r>
      <w:r w:rsidRPr="00C92E4D">
        <w:rPr>
          <w:noProof/>
        </w:rPr>
        <w:t>[INSERT IDENTIFICATION NUMBER OF CLAIM]</w:t>
      </w:r>
      <w:r w:rsidRPr="00C92E4D">
        <w:fldChar w:fldCharType="end"/>
      </w:r>
      <w:r w:rsidRPr="00C92E4D">
        <w:t xml:space="preserve"> dated </w:t>
      </w:r>
      <w:r w:rsidRPr="00C92E4D">
        <w:fldChar w:fldCharType="begin">
          <w:ffData>
            <w:name w:val=""/>
            <w:enabled/>
            <w:calcOnExit w:val="0"/>
            <w:textInput>
              <w:default w:val="[INSERT DATE OF CONTRACTOR'S CLAIM FOR EOT IN FORM C103]"/>
            </w:textInput>
          </w:ffData>
        </w:fldChar>
      </w:r>
      <w:r w:rsidRPr="00C92E4D">
        <w:instrText xml:space="preserve"> FORMTEXT </w:instrText>
      </w:r>
      <w:r w:rsidRPr="00C92E4D">
        <w:fldChar w:fldCharType="separate"/>
      </w:r>
      <w:r w:rsidRPr="00C92E4D">
        <w:rPr>
          <w:noProof/>
        </w:rPr>
        <w:t>[INSERT DATE OF CONTRACTOR'S CLAIM FOR EOT IN FORM C103]</w:t>
      </w:r>
      <w:r w:rsidRPr="00C92E4D">
        <w:fldChar w:fldCharType="end"/>
      </w:r>
      <w:r w:rsidRPr="00C92E4D">
        <w:t>.</w:t>
      </w:r>
    </w:p>
    <w:p w14:paraId="2F620501" w14:textId="39CF25A1" w:rsidR="001F47ED" w:rsidRPr="00C92E4D" w:rsidRDefault="00164F71" w:rsidP="00796BE6">
      <w:pPr>
        <w:pStyle w:val="OLBodyText"/>
      </w:pPr>
      <w:r>
        <w:t>F</w:t>
      </w:r>
      <w:r w:rsidR="001F47ED" w:rsidRPr="00C92E4D">
        <w:t xml:space="preserve">urther delay has resulted from the qualifying cause of delay referred to in that claim and accordingly </w:t>
      </w:r>
      <w:r>
        <w:t xml:space="preserve">the Contractor </w:t>
      </w:r>
      <w:r w:rsidR="001F47ED" w:rsidRPr="00C92E4D">
        <w:t xml:space="preserve">claims a further EOT of </w:t>
      </w:r>
      <w:r w:rsidR="001F47ED">
        <w:fldChar w:fldCharType="begin">
          <w:ffData>
            <w:name w:val=""/>
            <w:enabled/>
            <w:calcOnExit w:val="0"/>
            <w:textInput>
              <w:default w:val="[INSERT THE NUMBER OF WORKING DAYS OF FURTHER EOT CLAIMED]"/>
            </w:textInput>
          </w:ffData>
        </w:fldChar>
      </w:r>
      <w:r w:rsidR="001F47ED">
        <w:instrText xml:space="preserve"> FORMTEXT </w:instrText>
      </w:r>
      <w:r w:rsidR="001F47ED">
        <w:fldChar w:fldCharType="separate"/>
      </w:r>
      <w:r w:rsidR="001F47ED">
        <w:rPr>
          <w:noProof/>
        </w:rPr>
        <w:t>[INSERT THE NUMBER OF WORKING DAYS OF FURTHER EOT CLAIMED]</w:t>
      </w:r>
      <w:r w:rsidR="001F47ED">
        <w:fldChar w:fldCharType="end"/>
      </w:r>
      <w:r w:rsidR="0096679A">
        <w:t xml:space="preserve"> working days</w:t>
      </w:r>
      <w:r w:rsidR="001F47ED" w:rsidRPr="00C92E4D">
        <w:t>.</w:t>
      </w:r>
    </w:p>
    <w:p w14:paraId="274F8244" w14:textId="77777777" w:rsidR="00195FB8" w:rsidRDefault="001F47ED" w:rsidP="00796BE6">
      <w:pPr>
        <w:pStyle w:val="OLBodyText"/>
      </w:pPr>
      <w:r w:rsidRPr="00C92E4D">
        <w:t>The facts of such further delay are</w:t>
      </w:r>
      <w:r>
        <w:t>:</w:t>
      </w:r>
    </w:p>
    <w:tbl>
      <w:tblPr>
        <w:tblStyle w:val="TableGrid"/>
        <w:tblW w:w="0" w:type="auto"/>
        <w:tblLook w:val="04A0" w:firstRow="1" w:lastRow="0" w:firstColumn="1" w:lastColumn="0" w:noHBand="0" w:noVBand="1"/>
      </w:tblPr>
      <w:tblGrid>
        <w:gridCol w:w="9286"/>
      </w:tblGrid>
      <w:tr w:rsidR="00A71564" w14:paraId="41A70C9C" w14:textId="77777777" w:rsidTr="00A71564">
        <w:trPr>
          <w:trHeight w:val="1701"/>
        </w:trPr>
        <w:tc>
          <w:tcPr>
            <w:tcW w:w="9286" w:type="dxa"/>
          </w:tcPr>
          <w:p w14:paraId="394C5D60" w14:textId="0A27D3DF" w:rsidR="00A71564" w:rsidRDefault="00A71564" w:rsidP="00A71564">
            <w:pPr>
              <w:pStyle w:val="OLTableText"/>
            </w:pPr>
            <w:r w:rsidRPr="00C92E4D">
              <w:fldChar w:fldCharType="begin">
                <w:ffData>
                  <w:name w:val="Text5"/>
                  <w:enabled/>
                  <w:calcOnExit w:val="0"/>
                  <w:textInput>
                    <w:default w:val="[INSERT DETAILS OF FURTHER DELAY OR ATTACH FURTHER SHEETS IF NECESSARY]"/>
                  </w:textInput>
                </w:ffData>
              </w:fldChar>
            </w:r>
            <w:bookmarkStart w:id="0" w:name="Text5"/>
            <w:r w:rsidRPr="00C92E4D">
              <w:instrText xml:space="preserve"> FORMTEXT </w:instrText>
            </w:r>
            <w:r w:rsidRPr="00C92E4D">
              <w:fldChar w:fldCharType="separate"/>
            </w:r>
            <w:r w:rsidRPr="00C92E4D">
              <w:rPr>
                <w:noProof/>
              </w:rPr>
              <w:t>[INSERT DETAILS OF FURTHER DELAY OR ATTACH FURTHER SHEETS IF NECESSARY]</w:t>
            </w:r>
            <w:r w:rsidRPr="00C92E4D">
              <w:fldChar w:fldCharType="end"/>
            </w:r>
            <w:bookmarkEnd w:id="0"/>
          </w:p>
        </w:tc>
      </w:tr>
    </w:tbl>
    <w:p w14:paraId="11973034" w14:textId="77777777" w:rsidR="003E579F" w:rsidRDefault="003E579F" w:rsidP="0015479F">
      <w:pPr>
        <w:pStyle w:val="OLNormal0"/>
      </w:pPr>
    </w:p>
    <w:tbl>
      <w:tblPr>
        <w:tblStyle w:val="TableGrid"/>
        <w:tblW w:w="906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15479F" w:rsidRPr="009968CD" w14:paraId="76E2D9B3" w14:textId="77777777" w:rsidTr="005B4E95">
        <w:trPr>
          <w:trHeight w:val="275"/>
        </w:trPr>
        <w:tc>
          <w:tcPr>
            <w:tcW w:w="4530" w:type="dxa"/>
          </w:tcPr>
          <w:p w14:paraId="4AAB963E" w14:textId="77777777" w:rsidR="0015479F" w:rsidRPr="009968CD" w:rsidRDefault="0015479F" w:rsidP="005B4E95">
            <w:pPr>
              <w:pStyle w:val="OLTableText"/>
              <w:keepNext/>
            </w:pPr>
            <w:bookmarkStart w:id="1" w:name="_Hlk139534002"/>
            <w:r w:rsidRPr="009968CD">
              <w:t xml:space="preserve">Signed by the </w:t>
            </w:r>
            <w:r>
              <w:t>Contractor</w:t>
            </w:r>
            <w:r w:rsidRPr="009968CD">
              <w:t>:</w:t>
            </w:r>
          </w:p>
        </w:tc>
        <w:tc>
          <w:tcPr>
            <w:tcW w:w="4530" w:type="dxa"/>
          </w:tcPr>
          <w:p w14:paraId="33AFB5EB" w14:textId="77777777" w:rsidR="0015479F" w:rsidRPr="009968CD" w:rsidRDefault="0015479F" w:rsidP="005B4E95">
            <w:pPr>
              <w:pStyle w:val="OLTableText"/>
              <w:keepNext/>
            </w:pPr>
          </w:p>
        </w:tc>
      </w:tr>
      <w:tr w:rsidR="0015479F" w:rsidRPr="009968CD" w14:paraId="712C9ABF" w14:textId="77777777" w:rsidTr="005B4E95">
        <w:trPr>
          <w:trHeight w:val="275"/>
        </w:trPr>
        <w:tc>
          <w:tcPr>
            <w:tcW w:w="4530" w:type="dxa"/>
            <w:tcBorders>
              <w:bottom w:val="single" w:sz="4" w:space="0" w:color="auto"/>
            </w:tcBorders>
          </w:tcPr>
          <w:p w14:paraId="77C6A65A" w14:textId="77777777" w:rsidR="0015479F" w:rsidRPr="009968CD" w:rsidRDefault="0015479F" w:rsidP="005B4E95">
            <w:pPr>
              <w:pStyle w:val="OLTableText"/>
              <w:keepNext/>
            </w:pPr>
          </w:p>
        </w:tc>
        <w:tc>
          <w:tcPr>
            <w:tcW w:w="4530" w:type="dxa"/>
          </w:tcPr>
          <w:p w14:paraId="1AE8D47E" w14:textId="77777777" w:rsidR="0015479F" w:rsidRPr="009968CD" w:rsidRDefault="0015479F" w:rsidP="005B4E95">
            <w:pPr>
              <w:pStyle w:val="OLTableText"/>
              <w:keepNext/>
            </w:pPr>
          </w:p>
        </w:tc>
      </w:tr>
      <w:tr w:rsidR="0015479F" w:rsidRPr="009968CD" w14:paraId="75823DA5" w14:textId="77777777" w:rsidTr="005B4E95">
        <w:trPr>
          <w:trHeight w:val="272"/>
        </w:trPr>
        <w:tc>
          <w:tcPr>
            <w:tcW w:w="4530" w:type="dxa"/>
            <w:tcBorders>
              <w:top w:val="single" w:sz="4" w:space="0" w:color="auto"/>
            </w:tcBorders>
          </w:tcPr>
          <w:p w14:paraId="57397B56" w14:textId="77777777" w:rsidR="0015479F" w:rsidRPr="009968CD" w:rsidRDefault="0015479F" w:rsidP="005B4E95">
            <w:pPr>
              <w:pStyle w:val="OLTableText"/>
              <w:keepNext/>
            </w:pPr>
            <w:r w:rsidRPr="009968CD">
              <w:t>Signature</w:t>
            </w:r>
          </w:p>
        </w:tc>
        <w:tc>
          <w:tcPr>
            <w:tcW w:w="4530" w:type="dxa"/>
          </w:tcPr>
          <w:p w14:paraId="533D6616" w14:textId="77777777" w:rsidR="0015479F" w:rsidRPr="009968CD" w:rsidRDefault="0015479F" w:rsidP="005B4E95">
            <w:pPr>
              <w:pStyle w:val="OLTableText"/>
              <w:keepNext/>
            </w:pPr>
          </w:p>
        </w:tc>
      </w:tr>
      <w:tr w:rsidR="0015479F" w:rsidRPr="009968CD" w14:paraId="3ED59132" w14:textId="77777777" w:rsidTr="005B4E95">
        <w:trPr>
          <w:trHeight w:val="272"/>
        </w:trPr>
        <w:tc>
          <w:tcPr>
            <w:tcW w:w="4530" w:type="dxa"/>
            <w:tcBorders>
              <w:bottom w:val="single" w:sz="4" w:space="0" w:color="auto"/>
            </w:tcBorders>
          </w:tcPr>
          <w:p w14:paraId="2083D31C" w14:textId="77777777" w:rsidR="0015479F" w:rsidRPr="009968CD" w:rsidRDefault="0015479F" w:rsidP="005B4E95">
            <w:pPr>
              <w:pStyle w:val="OLTableText"/>
              <w:keepNext/>
            </w:pPr>
          </w:p>
        </w:tc>
        <w:tc>
          <w:tcPr>
            <w:tcW w:w="4530" w:type="dxa"/>
          </w:tcPr>
          <w:p w14:paraId="7C46AFDC" w14:textId="77777777" w:rsidR="0015479F" w:rsidRPr="009968CD" w:rsidRDefault="0015479F" w:rsidP="005B4E95">
            <w:pPr>
              <w:pStyle w:val="OLTableText"/>
              <w:keepNext/>
            </w:pPr>
          </w:p>
        </w:tc>
      </w:tr>
      <w:tr w:rsidR="0015479F" w:rsidRPr="009968CD" w14:paraId="1B8F53A7" w14:textId="77777777" w:rsidTr="005B4E95">
        <w:trPr>
          <w:trHeight w:val="272"/>
        </w:trPr>
        <w:tc>
          <w:tcPr>
            <w:tcW w:w="4530" w:type="dxa"/>
            <w:tcBorders>
              <w:top w:val="single" w:sz="4" w:space="0" w:color="auto"/>
            </w:tcBorders>
          </w:tcPr>
          <w:p w14:paraId="222FF1D3" w14:textId="77777777" w:rsidR="0015479F" w:rsidRPr="009968CD" w:rsidRDefault="0015479F" w:rsidP="005B4E95">
            <w:pPr>
              <w:pStyle w:val="OLTableText"/>
              <w:keepNext/>
            </w:pPr>
            <w:r w:rsidRPr="009968CD">
              <w:t>Name</w:t>
            </w:r>
          </w:p>
        </w:tc>
        <w:tc>
          <w:tcPr>
            <w:tcW w:w="4530" w:type="dxa"/>
          </w:tcPr>
          <w:p w14:paraId="245CEA25" w14:textId="77777777" w:rsidR="0015479F" w:rsidRPr="009968CD" w:rsidRDefault="0015479F" w:rsidP="005B4E95">
            <w:pPr>
              <w:pStyle w:val="OLTableText"/>
              <w:keepNext/>
            </w:pPr>
          </w:p>
        </w:tc>
      </w:tr>
      <w:tr w:rsidR="0015479F" w:rsidRPr="009968CD" w14:paraId="08E86AE3" w14:textId="77777777" w:rsidTr="005B4E95">
        <w:trPr>
          <w:trHeight w:val="272"/>
        </w:trPr>
        <w:tc>
          <w:tcPr>
            <w:tcW w:w="4530" w:type="dxa"/>
            <w:tcBorders>
              <w:bottom w:val="single" w:sz="4" w:space="0" w:color="auto"/>
            </w:tcBorders>
          </w:tcPr>
          <w:p w14:paraId="6488E8B6" w14:textId="77777777" w:rsidR="0015479F" w:rsidRPr="009968CD" w:rsidRDefault="0015479F" w:rsidP="005B4E95">
            <w:pPr>
              <w:pStyle w:val="OLTableText"/>
              <w:keepNext/>
            </w:pPr>
          </w:p>
        </w:tc>
        <w:tc>
          <w:tcPr>
            <w:tcW w:w="4530" w:type="dxa"/>
          </w:tcPr>
          <w:p w14:paraId="73546D0C" w14:textId="77777777" w:rsidR="0015479F" w:rsidRPr="009968CD" w:rsidRDefault="0015479F" w:rsidP="005B4E95">
            <w:pPr>
              <w:pStyle w:val="OLTableText"/>
              <w:keepNext/>
            </w:pPr>
          </w:p>
        </w:tc>
      </w:tr>
      <w:tr w:rsidR="0015479F" w:rsidRPr="009968CD" w14:paraId="4E76C997" w14:textId="77777777" w:rsidTr="00A37FB3">
        <w:trPr>
          <w:trHeight w:val="272"/>
        </w:trPr>
        <w:tc>
          <w:tcPr>
            <w:tcW w:w="4530" w:type="dxa"/>
            <w:tcBorders>
              <w:top w:val="single" w:sz="4" w:space="0" w:color="auto"/>
            </w:tcBorders>
          </w:tcPr>
          <w:p w14:paraId="57592DF3" w14:textId="77777777" w:rsidR="0015479F" w:rsidRPr="009968CD" w:rsidRDefault="0015479F" w:rsidP="005B4E95">
            <w:pPr>
              <w:pStyle w:val="OLTableText"/>
            </w:pPr>
            <w:r w:rsidRPr="009968CD">
              <w:t>Date</w:t>
            </w:r>
          </w:p>
        </w:tc>
        <w:tc>
          <w:tcPr>
            <w:tcW w:w="4530" w:type="dxa"/>
          </w:tcPr>
          <w:p w14:paraId="1344B8EB" w14:textId="77777777" w:rsidR="0015479F" w:rsidRPr="009968CD" w:rsidRDefault="0015479F" w:rsidP="005B4E95">
            <w:pPr>
              <w:pStyle w:val="OLTableText"/>
            </w:pPr>
          </w:p>
        </w:tc>
      </w:tr>
      <w:tr w:rsidR="00CD6A59" w:rsidRPr="009968CD" w14:paraId="7A756D87" w14:textId="77777777" w:rsidTr="00A37FB3">
        <w:trPr>
          <w:trHeight w:val="272"/>
        </w:trPr>
        <w:tc>
          <w:tcPr>
            <w:tcW w:w="4530" w:type="dxa"/>
          </w:tcPr>
          <w:p w14:paraId="4BFBE5E5" w14:textId="77777777" w:rsidR="00CD6A59" w:rsidRPr="009968CD" w:rsidRDefault="00CD6A59" w:rsidP="005B4E95">
            <w:pPr>
              <w:pStyle w:val="OLTableText"/>
            </w:pPr>
          </w:p>
        </w:tc>
        <w:tc>
          <w:tcPr>
            <w:tcW w:w="4530" w:type="dxa"/>
          </w:tcPr>
          <w:p w14:paraId="19AF7057" w14:textId="77777777" w:rsidR="00CD6A59" w:rsidRPr="009968CD" w:rsidRDefault="00CD6A59" w:rsidP="005B4E95">
            <w:pPr>
              <w:pStyle w:val="OLTableText"/>
            </w:pPr>
          </w:p>
        </w:tc>
      </w:tr>
      <w:bookmarkEnd w:id="1"/>
    </w:tbl>
    <w:p w14:paraId="3C159BA1" w14:textId="7BFC0C80" w:rsidR="0092591E" w:rsidRDefault="0092591E" w:rsidP="0015479F">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92"/>
        <w:gridCol w:w="8894"/>
      </w:tblGrid>
      <w:tr w:rsidR="003E579F" w14:paraId="6BA5A807" w14:textId="77777777" w:rsidTr="00013193">
        <w:tc>
          <w:tcPr>
            <w:tcW w:w="9286" w:type="dxa"/>
            <w:gridSpan w:val="2"/>
          </w:tcPr>
          <w:p w14:paraId="540F57BC" w14:textId="6020A8DB" w:rsidR="003E579F" w:rsidRPr="00A37FB3" w:rsidRDefault="003A467F" w:rsidP="003E579F">
            <w:r w:rsidRPr="003A467F">
              <w:rPr>
                <w:sz w:val="16"/>
                <w:szCs w:val="16"/>
                <w:highlight w:val="yellow"/>
              </w:rPr>
              <w:t>[REMOVE BEFORE SENDING]</w:t>
            </w:r>
            <w:r w:rsidR="00CD6A59" w:rsidRPr="00A37FB3">
              <w:rPr>
                <w:sz w:val="16"/>
                <w:szCs w:val="16"/>
              </w:rPr>
              <w:t xml:space="preserve"> </w:t>
            </w:r>
            <w:r w:rsidR="003E579F" w:rsidRPr="00A37FB3">
              <w:rPr>
                <w:sz w:val="16"/>
                <w:szCs w:val="16"/>
              </w:rPr>
              <w:t>Notes:</w:t>
            </w:r>
          </w:p>
        </w:tc>
      </w:tr>
      <w:tr w:rsidR="003E579F" w14:paraId="79984BAD" w14:textId="77777777" w:rsidTr="00013193">
        <w:tc>
          <w:tcPr>
            <w:tcW w:w="392" w:type="dxa"/>
          </w:tcPr>
          <w:p w14:paraId="4D2C017D" w14:textId="0EA42E36" w:rsidR="003E579F" w:rsidRDefault="003E579F" w:rsidP="003E579F">
            <w:r w:rsidRPr="00796BE6">
              <w:rPr>
                <w:sz w:val="16"/>
                <w:szCs w:val="16"/>
              </w:rPr>
              <w:t>a)</w:t>
            </w:r>
          </w:p>
        </w:tc>
        <w:tc>
          <w:tcPr>
            <w:tcW w:w="8894" w:type="dxa"/>
          </w:tcPr>
          <w:p w14:paraId="2C41F672" w14:textId="059F39EE" w:rsidR="003E579F" w:rsidRDefault="003E579F" w:rsidP="003E579F">
            <w:r w:rsidRPr="00796BE6">
              <w:rPr>
                <w:sz w:val="16"/>
                <w:szCs w:val="16"/>
              </w:rPr>
              <w:t>This Form C104 should be given if an EOT is to be claimed additional to that claimed in Form C103, made in respect of the same cause of delay notified in Form C103.</w:t>
            </w:r>
          </w:p>
        </w:tc>
      </w:tr>
      <w:tr w:rsidR="003E579F" w14:paraId="25D4D17C" w14:textId="77777777" w:rsidTr="00013193">
        <w:tc>
          <w:tcPr>
            <w:tcW w:w="392" w:type="dxa"/>
          </w:tcPr>
          <w:p w14:paraId="629C2B00" w14:textId="0EED756E" w:rsidR="003E579F" w:rsidRDefault="003E579F" w:rsidP="003E579F">
            <w:r w:rsidRPr="00796BE6">
              <w:rPr>
                <w:sz w:val="16"/>
                <w:szCs w:val="16"/>
              </w:rPr>
              <w:t>b)</w:t>
            </w:r>
          </w:p>
        </w:tc>
        <w:tc>
          <w:tcPr>
            <w:tcW w:w="8894" w:type="dxa"/>
          </w:tcPr>
          <w:p w14:paraId="1C2A8248" w14:textId="487E21FF" w:rsidR="003E579F" w:rsidRDefault="003E579F" w:rsidP="003E579F">
            <w:r w:rsidRPr="00796BE6">
              <w:rPr>
                <w:sz w:val="16"/>
                <w:szCs w:val="16"/>
              </w:rPr>
              <w:t>The Superintendent must respond to this further claim for an EOT within 20 business days of its receipt (see subclause 34.5). See generally the notes to subclauses 34.3, 33.4 and 33.5 in section 13.5 of Chapter 13 of the HB 140 Manual.</w:t>
            </w:r>
          </w:p>
        </w:tc>
      </w:tr>
      <w:tr w:rsidR="003E579F" w14:paraId="117551B6" w14:textId="77777777" w:rsidTr="00013193">
        <w:tc>
          <w:tcPr>
            <w:tcW w:w="392" w:type="dxa"/>
          </w:tcPr>
          <w:p w14:paraId="5212CE1F" w14:textId="4D23B7D5" w:rsidR="003E579F" w:rsidRPr="00796BE6" w:rsidRDefault="003E579F" w:rsidP="003E579F">
            <w:pPr>
              <w:rPr>
                <w:sz w:val="16"/>
                <w:szCs w:val="16"/>
              </w:rPr>
            </w:pPr>
            <w:r w:rsidRPr="00796BE6">
              <w:rPr>
                <w:sz w:val="16"/>
                <w:szCs w:val="16"/>
              </w:rPr>
              <w:t>c)</w:t>
            </w:r>
          </w:p>
        </w:tc>
        <w:tc>
          <w:tcPr>
            <w:tcW w:w="8894" w:type="dxa"/>
          </w:tcPr>
          <w:p w14:paraId="367A6B5B" w14:textId="29EB18DE" w:rsidR="003E579F" w:rsidRDefault="003E579F" w:rsidP="003E579F">
            <w:r w:rsidRPr="00796BE6">
              <w:rPr>
                <w:sz w:val="16"/>
                <w:szCs w:val="16"/>
              </w:rPr>
              <w:t>For service of Form C104 refer to clause 7.</w:t>
            </w:r>
          </w:p>
        </w:tc>
      </w:tr>
    </w:tbl>
    <w:p w14:paraId="43EF985A" w14:textId="77777777" w:rsidR="0015479F" w:rsidRDefault="0015479F" w:rsidP="0015479F">
      <w:pPr>
        <w:pStyle w:val="OLNormal0"/>
      </w:pPr>
    </w:p>
    <w:sectPr w:rsidR="0015479F" w:rsidSect="003B6FFC">
      <w:footerReference w:type="default" r:id="rId9"/>
      <w:footerReference w:type="first" r:id="rId10"/>
      <w:pgSz w:w="11906" w:h="16838" w:code="9"/>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CFA30" w14:textId="77777777" w:rsidR="00F32CE7" w:rsidRDefault="00F32CE7">
      <w:r>
        <w:separator/>
      </w:r>
    </w:p>
  </w:endnote>
  <w:endnote w:type="continuationSeparator" w:id="0">
    <w:p w14:paraId="6D8E74F3" w14:textId="77777777" w:rsidR="00F32CE7" w:rsidRDefault="00F32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7DBC" w14:textId="49DFFE42" w:rsidR="00BE39FC" w:rsidRPr="00282374" w:rsidRDefault="00282374" w:rsidP="00282374">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282374" w:rsidRPr="00C34E75" w14:paraId="36E397F0" w14:textId="77777777" w:rsidTr="00303A8C">
      <w:tc>
        <w:tcPr>
          <w:tcW w:w="9070" w:type="dxa"/>
          <w:gridSpan w:val="3"/>
          <w:tcBorders>
            <w:top w:val="single" w:sz="4" w:space="0" w:color="auto"/>
          </w:tcBorders>
        </w:tcPr>
        <w:p w14:paraId="312A17E6" w14:textId="77777777" w:rsidR="00282374" w:rsidRPr="00C34E75" w:rsidRDefault="00282374" w:rsidP="00282374">
          <w:pPr>
            <w:pStyle w:val="Footer"/>
            <w:rPr>
              <w:b/>
              <w:color w:val="0F243E" w:themeColor="text2" w:themeShade="80"/>
              <w:sz w:val="6"/>
              <w:szCs w:val="6"/>
            </w:rPr>
          </w:pPr>
        </w:p>
      </w:tc>
    </w:tr>
    <w:tr w:rsidR="00282374" w:rsidRPr="00F2140B" w14:paraId="162BFA38" w14:textId="77777777" w:rsidTr="00303A8C">
      <w:tc>
        <w:tcPr>
          <w:tcW w:w="4535" w:type="dxa"/>
          <w:gridSpan w:val="2"/>
        </w:tcPr>
        <w:p w14:paraId="5448B3AB" w14:textId="77777777" w:rsidR="00282374" w:rsidRPr="00F2140B" w:rsidRDefault="00282374" w:rsidP="00282374">
          <w:pPr>
            <w:pStyle w:val="Footer"/>
            <w:rPr>
              <w:sz w:val="18"/>
              <w:szCs w:val="18"/>
            </w:rPr>
          </w:pPr>
          <w:r>
            <w:rPr>
              <w:color w:val="808080" w:themeColor="background1" w:themeShade="80"/>
              <w:sz w:val="18"/>
              <w:szCs w:val="18"/>
            </w:rPr>
            <w:t>Notice C104</w:t>
          </w:r>
          <w:r w:rsidRPr="00F2140B">
            <w:rPr>
              <w:color w:val="808080" w:themeColor="background1" w:themeShade="80"/>
              <w:sz w:val="18"/>
              <w:szCs w:val="18"/>
            </w:rPr>
            <w:tab/>
          </w:r>
        </w:p>
      </w:tc>
      <w:tc>
        <w:tcPr>
          <w:tcW w:w="4535" w:type="dxa"/>
        </w:tcPr>
        <w:p w14:paraId="04218D07" w14:textId="77777777" w:rsidR="00282374" w:rsidRPr="00F2140B" w:rsidRDefault="00282374" w:rsidP="00282374">
          <w:pPr>
            <w:pStyle w:val="Footer"/>
            <w:jc w:val="right"/>
            <w:rPr>
              <w:sz w:val="18"/>
              <w:szCs w:val="18"/>
            </w:rPr>
          </w:pPr>
          <w:r w:rsidRPr="00F2140B">
            <w:rPr>
              <w:color w:val="808080" w:themeColor="background1" w:themeShade="80"/>
              <w:sz w:val="18"/>
              <w:szCs w:val="18"/>
            </w:rPr>
            <w:t>Page (</w:t>
          </w:r>
          <w:r w:rsidRPr="00F2140B">
            <w:rPr>
              <w:color w:val="808080" w:themeColor="background1" w:themeShade="80"/>
              <w:sz w:val="18"/>
              <w:szCs w:val="18"/>
            </w:rPr>
            <w:fldChar w:fldCharType="begin"/>
          </w:r>
          <w:r w:rsidRPr="00F2140B">
            <w:rPr>
              <w:color w:val="808080" w:themeColor="background1" w:themeShade="80"/>
              <w:sz w:val="18"/>
              <w:szCs w:val="18"/>
            </w:rPr>
            <w:instrText xml:space="preserve"> PAGE  \* Arabic  \* MERGEFORMAT </w:instrText>
          </w:r>
          <w:r w:rsidRPr="00F2140B">
            <w:rPr>
              <w:color w:val="808080" w:themeColor="background1" w:themeShade="80"/>
              <w:sz w:val="18"/>
              <w:szCs w:val="18"/>
            </w:rPr>
            <w:fldChar w:fldCharType="separate"/>
          </w:r>
          <w:r>
            <w:rPr>
              <w:color w:val="808080" w:themeColor="background1" w:themeShade="80"/>
              <w:sz w:val="18"/>
              <w:szCs w:val="18"/>
            </w:rPr>
            <w:t>2</w:t>
          </w:r>
          <w:r w:rsidRPr="00F2140B">
            <w:rPr>
              <w:color w:val="808080" w:themeColor="background1" w:themeShade="80"/>
              <w:sz w:val="18"/>
              <w:szCs w:val="18"/>
            </w:rPr>
            <w:fldChar w:fldCharType="end"/>
          </w:r>
          <w:r w:rsidRPr="00F2140B">
            <w:rPr>
              <w:color w:val="808080" w:themeColor="background1" w:themeShade="80"/>
              <w:sz w:val="18"/>
              <w:szCs w:val="18"/>
            </w:rPr>
            <w:t>)</w:t>
          </w:r>
        </w:p>
      </w:tc>
    </w:tr>
    <w:tr w:rsidR="00282374" w:rsidRPr="00F2140B" w14:paraId="4F7903F1" w14:textId="77777777" w:rsidTr="00303A8C">
      <w:tc>
        <w:tcPr>
          <w:tcW w:w="1657" w:type="dxa"/>
        </w:tcPr>
        <w:p w14:paraId="302B046C" w14:textId="77777777" w:rsidR="00282374" w:rsidRPr="00F2140B" w:rsidRDefault="00282374" w:rsidP="00282374">
          <w:pPr>
            <w:pStyle w:val="Footer"/>
            <w:rPr>
              <w:color w:val="808080" w:themeColor="background1" w:themeShade="80"/>
              <w:sz w:val="18"/>
              <w:szCs w:val="18"/>
            </w:rPr>
          </w:pPr>
          <w:r w:rsidRPr="00F2140B">
            <w:rPr>
              <w:color w:val="808080" w:themeColor="background1" w:themeShade="80"/>
              <w:sz w:val="18"/>
              <w:szCs w:val="18"/>
            </w:rPr>
            <w:t>Issue:</w:t>
          </w:r>
        </w:p>
      </w:tc>
      <w:tc>
        <w:tcPr>
          <w:tcW w:w="7413" w:type="dxa"/>
          <w:gridSpan w:val="2"/>
        </w:tcPr>
        <w:p w14:paraId="7D55610C" w14:textId="07CD43A5" w:rsidR="00282374" w:rsidRPr="00F2140B" w:rsidRDefault="00CD6A59" w:rsidP="00282374">
          <w:pPr>
            <w:pStyle w:val="Footer"/>
            <w:rPr>
              <w:color w:val="808080" w:themeColor="background1" w:themeShade="80"/>
              <w:sz w:val="18"/>
              <w:szCs w:val="18"/>
            </w:rPr>
          </w:pPr>
          <w:r>
            <w:rPr>
              <w:color w:val="808080" w:themeColor="background1" w:themeShade="80"/>
              <w:sz w:val="18"/>
              <w:szCs w:val="18"/>
            </w:rPr>
            <w:t>LGT2</w:t>
          </w:r>
          <w:r w:rsidR="00282374">
            <w:rPr>
              <w:color w:val="808080" w:themeColor="background1" w:themeShade="80"/>
              <w:sz w:val="18"/>
              <w:szCs w:val="18"/>
            </w:rPr>
            <w:t>.0</w:t>
          </w:r>
        </w:p>
      </w:tc>
    </w:tr>
    <w:tr w:rsidR="00282374" w:rsidRPr="00F2140B" w14:paraId="1D576C5C" w14:textId="77777777" w:rsidTr="00303A8C">
      <w:tc>
        <w:tcPr>
          <w:tcW w:w="1657" w:type="dxa"/>
        </w:tcPr>
        <w:p w14:paraId="709914AE" w14:textId="77777777" w:rsidR="00282374" w:rsidRPr="00F2140B" w:rsidRDefault="00282374" w:rsidP="00282374">
          <w:pPr>
            <w:pStyle w:val="Footer"/>
            <w:rPr>
              <w:color w:val="808080" w:themeColor="background1" w:themeShade="80"/>
              <w:sz w:val="18"/>
              <w:szCs w:val="18"/>
            </w:rPr>
          </w:pPr>
          <w:r w:rsidRPr="00F2140B">
            <w:rPr>
              <w:color w:val="808080" w:themeColor="background1" w:themeShade="80"/>
              <w:sz w:val="18"/>
              <w:szCs w:val="18"/>
            </w:rPr>
            <w:t>Effective Date:</w:t>
          </w:r>
        </w:p>
      </w:tc>
      <w:tc>
        <w:tcPr>
          <w:tcW w:w="7413" w:type="dxa"/>
          <w:gridSpan w:val="2"/>
        </w:tcPr>
        <w:p w14:paraId="3BBB5923" w14:textId="557C39CF" w:rsidR="00282374" w:rsidRPr="00F2140B" w:rsidRDefault="00CD6A59" w:rsidP="00282374">
          <w:pPr>
            <w:pStyle w:val="Footer"/>
            <w:rPr>
              <w:color w:val="808080" w:themeColor="background1" w:themeShade="80"/>
              <w:sz w:val="18"/>
              <w:szCs w:val="18"/>
            </w:rPr>
          </w:pPr>
          <w:r>
            <w:rPr>
              <w:color w:val="808080" w:themeColor="background1" w:themeShade="80"/>
              <w:sz w:val="18"/>
              <w:szCs w:val="18"/>
            </w:rPr>
            <w:t>July 2023</w:t>
          </w:r>
        </w:p>
      </w:tc>
    </w:tr>
  </w:tbl>
  <w:p w14:paraId="3DE4B454" w14:textId="77777777" w:rsidR="00282374" w:rsidRPr="00BE39FC" w:rsidRDefault="00282374" w:rsidP="002823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2A72A" w14:textId="77777777" w:rsidR="00F32CE7" w:rsidRDefault="00F32CE7">
      <w:r>
        <w:separator/>
      </w:r>
    </w:p>
  </w:footnote>
  <w:footnote w:type="continuationSeparator" w:id="0">
    <w:p w14:paraId="0FDC72A9" w14:textId="77777777" w:rsidR="00F32CE7" w:rsidRDefault="00F32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768551840">
    <w:abstractNumId w:val="4"/>
  </w:num>
  <w:num w:numId="2" w16cid:durableId="723287207">
    <w:abstractNumId w:val="5"/>
  </w:num>
  <w:num w:numId="3" w16cid:durableId="1559241410">
    <w:abstractNumId w:val="7"/>
  </w:num>
  <w:num w:numId="4" w16cid:durableId="617950268">
    <w:abstractNumId w:val="10"/>
  </w:num>
  <w:num w:numId="5" w16cid:durableId="684329510">
    <w:abstractNumId w:val="3"/>
  </w:num>
  <w:num w:numId="6" w16cid:durableId="204635629">
    <w:abstractNumId w:val="9"/>
    <w:lvlOverride w:ilvl="0">
      <w:startOverride w:val="1"/>
    </w:lvlOverride>
  </w:num>
  <w:num w:numId="7" w16cid:durableId="1356228573">
    <w:abstractNumId w:val="1"/>
  </w:num>
  <w:num w:numId="8" w16cid:durableId="1722363515">
    <w:abstractNumId w:val="8"/>
  </w:num>
  <w:num w:numId="9" w16cid:durableId="1591964429">
    <w:abstractNumId w:val="2"/>
  </w:num>
  <w:num w:numId="10" w16cid:durableId="1747216411">
    <w:abstractNumId w:val="6"/>
  </w:num>
  <w:num w:numId="11" w16cid:durableId="190240478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13193"/>
    <w:rsid w:val="00031CDF"/>
    <w:rsid w:val="0004639E"/>
    <w:rsid w:val="00074534"/>
    <w:rsid w:val="001156A4"/>
    <w:rsid w:val="001267A1"/>
    <w:rsid w:val="0012778A"/>
    <w:rsid w:val="0014672D"/>
    <w:rsid w:val="00146CF9"/>
    <w:rsid w:val="0015479F"/>
    <w:rsid w:val="00154968"/>
    <w:rsid w:val="00156E42"/>
    <w:rsid w:val="00164F71"/>
    <w:rsid w:val="001863D9"/>
    <w:rsid w:val="00195FB8"/>
    <w:rsid w:val="00196C92"/>
    <w:rsid w:val="001A5015"/>
    <w:rsid w:val="001F47ED"/>
    <w:rsid w:val="00214D4C"/>
    <w:rsid w:val="002162AB"/>
    <w:rsid w:val="0024167D"/>
    <w:rsid w:val="00242CE7"/>
    <w:rsid w:val="00282374"/>
    <w:rsid w:val="00296B34"/>
    <w:rsid w:val="002A2667"/>
    <w:rsid w:val="002D5A60"/>
    <w:rsid w:val="002E1575"/>
    <w:rsid w:val="00335B84"/>
    <w:rsid w:val="00391CA2"/>
    <w:rsid w:val="003A467F"/>
    <w:rsid w:val="003A7E96"/>
    <w:rsid w:val="003B313D"/>
    <w:rsid w:val="003B6E40"/>
    <w:rsid w:val="003B6FFC"/>
    <w:rsid w:val="003E579F"/>
    <w:rsid w:val="003F1D95"/>
    <w:rsid w:val="00405BCF"/>
    <w:rsid w:val="004200B4"/>
    <w:rsid w:val="00454197"/>
    <w:rsid w:val="004A1129"/>
    <w:rsid w:val="004F3AA7"/>
    <w:rsid w:val="00536877"/>
    <w:rsid w:val="00547C19"/>
    <w:rsid w:val="0055392B"/>
    <w:rsid w:val="0056780D"/>
    <w:rsid w:val="0057415D"/>
    <w:rsid w:val="005778B7"/>
    <w:rsid w:val="00580AA6"/>
    <w:rsid w:val="0058515E"/>
    <w:rsid w:val="005A024E"/>
    <w:rsid w:val="005D4F34"/>
    <w:rsid w:val="005E7E5F"/>
    <w:rsid w:val="006179DC"/>
    <w:rsid w:val="00623C47"/>
    <w:rsid w:val="006565DA"/>
    <w:rsid w:val="006A4632"/>
    <w:rsid w:val="006A6A86"/>
    <w:rsid w:val="006D561C"/>
    <w:rsid w:val="007128A6"/>
    <w:rsid w:val="00726B2E"/>
    <w:rsid w:val="0075593D"/>
    <w:rsid w:val="00785F05"/>
    <w:rsid w:val="00796BE6"/>
    <w:rsid w:val="007B44D8"/>
    <w:rsid w:val="0081617D"/>
    <w:rsid w:val="008232D2"/>
    <w:rsid w:val="00833363"/>
    <w:rsid w:val="00834471"/>
    <w:rsid w:val="0088519F"/>
    <w:rsid w:val="008A7E53"/>
    <w:rsid w:val="008C1DAD"/>
    <w:rsid w:val="008E5290"/>
    <w:rsid w:val="008F553F"/>
    <w:rsid w:val="0092591E"/>
    <w:rsid w:val="0096679A"/>
    <w:rsid w:val="00973718"/>
    <w:rsid w:val="00996412"/>
    <w:rsid w:val="009A3405"/>
    <w:rsid w:val="009C4A35"/>
    <w:rsid w:val="009C7A89"/>
    <w:rsid w:val="009D36D1"/>
    <w:rsid w:val="009E405A"/>
    <w:rsid w:val="009F3B80"/>
    <w:rsid w:val="00A153F7"/>
    <w:rsid w:val="00A22548"/>
    <w:rsid w:val="00A3436E"/>
    <w:rsid w:val="00A37FB3"/>
    <w:rsid w:val="00A62053"/>
    <w:rsid w:val="00A71050"/>
    <w:rsid w:val="00A71564"/>
    <w:rsid w:val="00A76B80"/>
    <w:rsid w:val="00A805BD"/>
    <w:rsid w:val="00A8161E"/>
    <w:rsid w:val="00B04469"/>
    <w:rsid w:val="00B30BA9"/>
    <w:rsid w:val="00B80593"/>
    <w:rsid w:val="00B93FA0"/>
    <w:rsid w:val="00BA1AB5"/>
    <w:rsid w:val="00BB65A2"/>
    <w:rsid w:val="00BD4DFA"/>
    <w:rsid w:val="00BE39FC"/>
    <w:rsid w:val="00BF2467"/>
    <w:rsid w:val="00BF2833"/>
    <w:rsid w:val="00C23003"/>
    <w:rsid w:val="00C71158"/>
    <w:rsid w:val="00C92E4D"/>
    <w:rsid w:val="00CB7671"/>
    <w:rsid w:val="00CD40BC"/>
    <w:rsid w:val="00CD4C7E"/>
    <w:rsid w:val="00CD6615"/>
    <w:rsid w:val="00CD6A59"/>
    <w:rsid w:val="00CF220A"/>
    <w:rsid w:val="00D10390"/>
    <w:rsid w:val="00D4301E"/>
    <w:rsid w:val="00D54ADC"/>
    <w:rsid w:val="00D75E76"/>
    <w:rsid w:val="00D849A9"/>
    <w:rsid w:val="00D92CBF"/>
    <w:rsid w:val="00DA3E25"/>
    <w:rsid w:val="00DC49A5"/>
    <w:rsid w:val="00DC64AE"/>
    <w:rsid w:val="00DE1305"/>
    <w:rsid w:val="00DE1EF8"/>
    <w:rsid w:val="00E17B2B"/>
    <w:rsid w:val="00E33B2B"/>
    <w:rsid w:val="00E54F56"/>
    <w:rsid w:val="00E6587F"/>
    <w:rsid w:val="00EA4D68"/>
    <w:rsid w:val="00EB4DBE"/>
    <w:rsid w:val="00EB628B"/>
    <w:rsid w:val="00EE56EA"/>
    <w:rsid w:val="00EF0DB4"/>
    <w:rsid w:val="00F141E3"/>
    <w:rsid w:val="00F32CE7"/>
    <w:rsid w:val="00F437EC"/>
    <w:rsid w:val="00F77618"/>
    <w:rsid w:val="00FB2407"/>
    <w:rsid w:val="00FE0D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DA4CFB"/>
  <w15:docId w15:val="{F2431E32-AA0A-448C-9BC3-D9636C49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6BE6"/>
    <w:pPr>
      <w:jc w:val="both"/>
    </w:pPr>
    <w:rPr>
      <w:rFonts w:ascii="Arial" w:hAnsi="Arial" w:cs="Arial"/>
      <w:lang w:eastAsia="en-US"/>
    </w:rPr>
  </w:style>
  <w:style w:type="paragraph" w:styleId="Heading1">
    <w:name w:val="heading 1"/>
    <w:aliases w:val="HL"/>
    <w:basedOn w:val="Normal"/>
    <w:next w:val="Normal"/>
    <w:link w:val="Heading1Char"/>
    <w:rsid w:val="00796BE6"/>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796BE6"/>
    <w:pPr>
      <w:ind w:left="720"/>
      <w:contextualSpacing/>
    </w:pPr>
  </w:style>
  <w:style w:type="table" w:styleId="TableGrid">
    <w:name w:val="Table Grid"/>
    <w:basedOn w:val="TableNormal"/>
    <w:rsid w:val="00796B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D4DFA"/>
    <w:rPr>
      <w:sz w:val="16"/>
      <w:szCs w:val="16"/>
    </w:rPr>
  </w:style>
  <w:style w:type="paragraph" w:styleId="CommentText">
    <w:name w:val="annotation text"/>
    <w:basedOn w:val="Normal"/>
    <w:link w:val="CommentTextChar"/>
    <w:rsid w:val="00BD4DFA"/>
  </w:style>
  <w:style w:type="character" w:customStyle="1" w:styleId="CommentTextChar">
    <w:name w:val="Comment Text Char"/>
    <w:basedOn w:val="DefaultParagraphFont"/>
    <w:link w:val="CommentText"/>
    <w:rsid w:val="00BD4DFA"/>
    <w:rPr>
      <w:lang w:eastAsia="en-US"/>
    </w:rPr>
  </w:style>
  <w:style w:type="paragraph" w:styleId="CommentSubject">
    <w:name w:val="annotation subject"/>
    <w:basedOn w:val="CommentText"/>
    <w:next w:val="CommentText"/>
    <w:link w:val="CommentSubjectChar"/>
    <w:rsid w:val="00BD4DFA"/>
    <w:rPr>
      <w:b/>
      <w:bCs/>
    </w:rPr>
  </w:style>
  <w:style w:type="character" w:customStyle="1" w:styleId="CommentSubjectChar">
    <w:name w:val="Comment Subject Char"/>
    <w:basedOn w:val="CommentTextChar"/>
    <w:link w:val="CommentSubject"/>
    <w:rsid w:val="00BD4DFA"/>
    <w:rPr>
      <w:b/>
      <w:bCs/>
      <w:lang w:eastAsia="en-US"/>
    </w:rPr>
  </w:style>
  <w:style w:type="character" w:customStyle="1" w:styleId="FooterChar">
    <w:name w:val="Footer Char"/>
    <w:link w:val="Footer"/>
    <w:uiPriority w:val="99"/>
    <w:locked/>
    <w:rsid w:val="00BE39FC"/>
    <w:rPr>
      <w:sz w:val="24"/>
      <w:szCs w:val="24"/>
      <w:lang w:eastAsia="en-US"/>
    </w:rPr>
  </w:style>
  <w:style w:type="paragraph" w:styleId="NormalWeb">
    <w:name w:val="Normal (Web)"/>
    <w:basedOn w:val="Normal"/>
    <w:uiPriority w:val="99"/>
    <w:unhideWhenUsed/>
    <w:rsid w:val="008E5290"/>
    <w:pPr>
      <w:spacing w:before="100" w:beforeAutospacing="1" w:after="100" w:afterAutospacing="1"/>
    </w:pPr>
  </w:style>
  <w:style w:type="paragraph" w:customStyle="1" w:styleId="OLNumber0">
    <w:name w:val="OL_Number0"/>
    <w:basedOn w:val="OLNormal"/>
    <w:next w:val="OLNumber1"/>
    <w:rsid w:val="0015479F"/>
    <w:pPr>
      <w:keepNext/>
      <w:numPr>
        <w:numId w:val="10"/>
      </w:numPr>
    </w:pPr>
    <w:rPr>
      <w:b/>
      <w:bCs/>
    </w:rPr>
  </w:style>
  <w:style w:type="paragraph" w:customStyle="1" w:styleId="OLNumber1">
    <w:name w:val="OL_Number1"/>
    <w:basedOn w:val="OLNormal"/>
    <w:qFormat/>
    <w:rsid w:val="0015479F"/>
    <w:pPr>
      <w:numPr>
        <w:ilvl w:val="1"/>
        <w:numId w:val="10"/>
      </w:numPr>
    </w:pPr>
  </w:style>
  <w:style w:type="paragraph" w:customStyle="1" w:styleId="OLNumber2">
    <w:name w:val="OL_Number2"/>
    <w:basedOn w:val="OLNormal"/>
    <w:qFormat/>
    <w:rsid w:val="0015479F"/>
    <w:pPr>
      <w:numPr>
        <w:ilvl w:val="2"/>
        <w:numId w:val="10"/>
      </w:numPr>
    </w:pPr>
  </w:style>
  <w:style w:type="paragraph" w:customStyle="1" w:styleId="OLNumber3">
    <w:name w:val="OL_Number3"/>
    <w:basedOn w:val="OLNormal"/>
    <w:qFormat/>
    <w:rsid w:val="0015479F"/>
    <w:pPr>
      <w:numPr>
        <w:ilvl w:val="3"/>
        <w:numId w:val="10"/>
      </w:numPr>
    </w:pPr>
  </w:style>
  <w:style w:type="paragraph" w:customStyle="1" w:styleId="OLNumber4">
    <w:name w:val="OL_Number4"/>
    <w:basedOn w:val="OLNormal"/>
    <w:qFormat/>
    <w:rsid w:val="0015479F"/>
    <w:pPr>
      <w:numPr>
        <w:ilvl w:val="4"/>
        <w:numId w:val="10"/>
      </w:numPr>
    </w:pPr>
  </w:style>
  <w:style w:type="paragraph" w:customStyle="1" w:styleId="OLNumber5">
    <w:name w:val="OL_Number5"/>
    <w:basedOn w:val="OLNormal"/>
    <w:qFormat/>
    <w:rsid w:val="0015479F"/>
    <w:pPr>
      <w:numPr>
        <w:ilvl w:val="5"/>
        <w:numId w:val="10"/>
      </w:numPr>
    </w:pPr>
  </w:style>
  <w:style w:type="paragraph" w:customStyle="1" w:styleId="OLBullet0">
    <w:name w:val="OL_Bullet0"/>
    <w:basedOn w:val="OLNormal"/>
    <w:qFormat/>
    <w:rsid w:val="0015479F"/>
    <w:pPr>
      <w:numPr>
        <w:numId w:val="3"/>
      </w:numPr>
    </w:pPr>
    <w:rPr>
      <w:szCs w:val="24"/>
    </w:rPr>
  </w:style>
  <w:style w:type="paragraph" w:customStyle="1" w:styleId="OLBodyText">
    <w:name w:val="OL_BodyText"/>
    <w:basedOn w:val="OLNormal"/>
    <w:qFormat/>
    <w:rsid w:val="0015479F"/>
  </w:style>
  <w:style w:type="paragraph" w:customStyle="1" w:styleId="OLHeading">
    <w:name w:val="OL_Heading"/>
    <w:basedOn w:val="Normal"/>
    <w:next w:val="OLBodyText"/>
    <w:qFormat/>
    <w:rsid w:val="0015479F"/>
    <w:pPr>
      <w:keepNext/>
      <w:keepLines/>
      <w:spacing w:after="240"/>
      <w:jc w:val="left"/>
    </w:pPr>
    <w:rPr>
      <w:b/>
      <w:caps/>
    </w:rPr>
  </w:style>
  <w:style w:type="paragraph" w:customStyle="1" w:styleId="OLSubHeading">
    <w:name w:val="OL_SubHeading"/>
    <w:basedOn w:val="Normal"/>
    <w:next w:val="OLBodyText"/>
    <w:qFormat/>
    <w:rsid w:val="0015479F"/>
    <w:pPr>
      <w:keepNext/>
      <w:keepLines/>
      <w:spacing w:after="240"/>
      <w:jc w:val="left"/>
    </w:pPr>
    <w:rPr>
      <w:b/>
    </w:rPr>
  </w:style>
  <w:style w:type="paragraph" w:customStyle="1" w:styleId="OLBullet1">
    <w:name w:val="OL_Bullet1"/>
    <w:basedOn w:val="OLNormal"/>
    <w:qFormat/>
    <w:rsid w:val="0015479F"/>
    <w:pPr>
      <w:numPr>
        <w:numId w:val="4"/>
      </w:numPr>
    </w:pPr>
    <w:rPr>
      <w:szCs w:val="24"/>
    </w:rPr>
  </w:style>
  <w:style w:type="paragraph" w:customStyle="1" w:styleId="OLBullet2">
    <w:name w:val="OL_Bullet2"/>
    <w:basedOn w:val="OLNormal"/>
    <w:qFormat/>
    <w:rsid w:val="0015479F"/>
    <w:pPr>
      <w:numPr>
        <w:numId w:val="5"/>
      </w:numPr>
    </w:pPr>
    <w:rPr>
      <w:szCs w:val="24"/>
    </w:rPr>
  </w:style>
  <w:style w:type="paragraph" w:customStyle="1" w:styleId="OLListPara">
    <w:name w:val="OL_ListPara"/>
    <w:basedOn w:val="Normal"/>
    <w:rsid w:val="0015479F"/>
    <w:pPr>
      <w:numPr>
        <w:numId w:val="9"/>
      </w:numPr>
      <w:spacing w:after="120"/>
    </w:pPr>
    <w:rPr>
      <w:szCs w:val="24"/>
    </w:rPr>
  </w:style>
  <w:style w:type="paragraph" w:customStyle="1" w:styleId="OLNormal">
    <w:name w:val="OL_Normal"/>
    <w:basedOn w:val="Normal"/>
    <w:qFormat/>
    <w:rsid w:val="0015479F"/>
    <w:pPr>
      <w:spacing w:after="240"/>
    </w:pPr>
  </w:style>
  <w:style w:type="paragraph" w:customStyle="1" w:styleId="OLNumber0NoNum">
    <w:name w:val="OL_Number0_NoNum"/>
    <w:basedOn w:val="OLNumber0"/>
    <w:next w:val="OLNumber1"/>
    <w:rsid w:val="0015479F"/>
    <w:pPr>
      <w:numPr>
        <w:numId w:val="0"/>
      </w:numPr>
    </w:pPr>
  </w:style>
  <w:style w:type="paragraph" w:customStyle="1" w:styleId="OLIndent1">
    <w:name w:val="OL_Indent1"/>
    <w:basedOn w:val="OLNormal"/>
    <w:qFormat/>
    <w:rsid w:val="0015479F"/>
    <w:pPr>
      <w:ind w:left="709"/>
    </w:pPr>
  </w:style>
  <w:style w:type="paragraph" w:customStyle="1" w:styleId="OLIndent2">
    <w:name w:val="OL_Indent2"/>
    <w:basedOn w:val="OLNormal"/>
    <w:qFormat/>
    <w:rsid w:val="0015479F"/>
    <w:pPr>
      <w:ind w:left="1418"/>
    </w:pPr>
  </w:style>
  <w:style w:type="paragraph" w:customStyle="1" w:styleId="OLIndent3">
    <w:name w:val="OL_Indent3"/>
    <w:basedOn w:val="OLNormal"/>
    <w:qFormat/>
    <w:rsid w:val="0015479F"/>
    <w:pPr>
      <w:ind w:left="2126"/>
    </w:pPr>
  </w:style>
  <w:style w:type="paragraph" w:customStyle="1" w:styleId="OLNumber1B">
    <w:name w:val="OL_Number1B"/>
    <w:basedOn w:val="OLNumber1"/>
    <w:next w:val="OLNumber2"/>
    <w:qFormat/>
    <w:rsid w:val="0015479F"/>
    <w:pPr>
      <w:keepNext/>
    </w:pPr>
    <w:rPr>
      <w:b/>
      <w:caps/>
    </w:rPr>
  </w:style>
  <w:style w:type="paragraph" w:customStyle="1" w:styleId="OLNumber2B">
    <w:name w:val="OL_Number2B"/>
    <w:basedOn w:val="OLNumber2"/>
    <w:next w:val="OLIndent1"/>
    <w:qFormat/>
    <w:rsid w:val="0015479F"/>
    <w:pPr>
      <w:keepNext/>
    </w:pPr>
    <w:rPr>
      <w:b/>
    </w:rPr>
  </w:style>
  <w:style w:type="paragraph" w:customStyle="1" w:styleId="OLNumber3B">
    <w:name w:val="OL_Number3B"/>
    <w:basedOn w:val="OLNumber3"/>
    <w:next w:val="OLIndent2"/>
    <w:qFormat/>
    <w:rsid w:val="0015479F"/>
    <w:pPr>
      <w:keepNext/>
    </w:pPr>
    <w:rPr>
      <w:b/>
    </w:rPr>
  </w:style>
  <w:style w:type="paragraph" w:customStyle="1" w:styleId="OLQuote">
    <w:name w:val="OL_Quote"/>
    <w:basedOn w:val="OLNormal"/>
    <w:qFormat/>
    <w:rsid w:val="0015479F"/>
    <w:pPr>
      <w:ind w:left="851" w:right="851"/>
    </w:pPr>
  </w:style>
  <w:style w:type="paragraph" w:customStyle="1" w:styleId="OLAnnexureHeading">
    <w:name w:val="OL_AnnexureHeading"/>
    <w:basedOn w:val="OLNormal"/>
    <w:next w:val="OLBodyText"/>
    <w:qFormat/>
    <w:rsid w:val="0015479F"/>
    <w:pPr>
      <w:pageBreakBefore/>
      <w:widowControl w:val="0"/>
      <w:numPr>
        <w:numId w:val="1"/>
      </w:numPr>
      <w:jc w:val="left"/>
      <w:outlineLvl w:val="0"/>
    </w:pPr>
    <w:rPr>
      <w:rFonts w:eastAsia="Arial"/>
      <w:b/>
      <w:szCs w:val="22"/>
    </w:rPr>
  </w:style>
  <w:style w:type="paragraph" w:customStyle="1" w:styleId="OLBackground1">
    <w:name w:val="OL_Background1"/>
    <w:basedOn w:val="OLNormal"/>
    <w:qFormat/>
    <w:rsid w:val="0015479F"/>
    <w:pPr>
      <w:widowControl w:val="0"/>
      <w:numPr>
        <w:numId w:val="2"/>
      </w:numPr>
    </w:pPr>
    <w:rPr>
      <w:rFonts w:eastAsia="Arial"/>
      <w:szCs w:val="21"/>
    </w:rPr>
  </w:style>
  <w:style w:type="paragraph" w:customStyle="1" w:styleId="OLBackground2">
    <w:name w:val="OL_Background2"/>
    <w:basedOn w:val="OLNormal"/>
    <w:qFormat/>
    <w:rsid w:val="0015479F"/>
    <w:pPr>
      <w:widowControl w:val="0"/>
      <w:numPr>
        <w:ilvl w:val="1"/>
        <w:numId w:val="2"/>
      </w:numPr>
      <w:jc w:val="left"/>
    </w:pPr>
    <w:rPr>
      <w:rFonts w:eastAsia="Arial"/>
      <w:szCs w:val="21"/>
    </w:rPr>
  </w:style>
  <w:style w:type="paragraph" w:customStyle="1" w:styleId="OLBackground3">
    <w:name w:val="OL_Background3"/>
    <w:basedOn w:val="OLNormal"/>
    <w:qFormat/>
    <w:rsid w:val="0015479F"/>
    <w:pPr>
      <w:widowControl w:val="0"/>
      <w:numPr>
        <w:ilvl w:val="2"/>
        <w:numId w:val="2"/>
      </w:numPr>
      <w:jc w:val="left"/>
    </w:pPr>
    <w:rPr>
      <w:rFonts w:eastAsia="Arial"/>
      <w:szCs w:val="21"/>
    </w:rPr>
  </w:style>
  <w:style w:type="paragraph" w:customStyle="1" w:styleId="OLBullet3">
    <w:name w:val="OL_Bullet3"/>
    <w:basedOn w:val="OLNormal"/>
    <w:qFormat/>
    <w:rsid w:val="0015479F"/>
    <w:pPr>
      <w:numPr>
        <w:numId w:val="6"/>
      </w:numPr>
    </w:pPr>
  </w:style>
  <w:style w:type="paragraph" w:customStyle="1" w:styleId="OLBullet4">
    <w:name w:val="OL_Bullet4"/>
    <w:basedOn w:val="OLNormal"/>
    <w:qFormat/>
    <w:rsid w:val="0015479F"/>
    <w:pPr>
      <w:numPr>
        <w:numId w:val="7"/>
      </w:numPr>
    </w:pPr>
  </w:style>
  <w:style w:type="paragraph" w:customStyle="1" w:styleId="OLBullet5">
    <w:name w:val="OL_Bullet5"/>
    <w:basedOn w:val="OLNormal"/>
    <w:rsid w:val="0015479F"/>
    <w:pPr>
      <w:numPr>
        <w:numId w:val="8"/>
      </w:numPr>
    </w:pPr>
  </w:style>
  <w:style w:type="paragraph" w:customStyle="1" w:styleId="OLSchedule0Heading">
    <w:name w:val="OL_Schedule0_Heading"/>
    <w:basedOn w:val="OLNormal"/>
    <w:next w:val="OLBodyText"/>
    <w:qFormat/>
    <w:rsid w:val="0015479F"/>
    <w:pPr>
      <w:keepNext/>
      <w:pageBreakBefore/>
      <w:widowControl w:val="0"/>
      <w:numPr>
        <w:numId w:val="11"/>
      </w:numPr>
      <w:jc w:val="left"/>
      <w:outlineLvl w:val="0"/>
    </w:pPr>
    <w:rPr>
      <w:rFonts w:eastAsia="Arial"/>
      <w:b/>
      <w:caps/>
      <w:szCs w:val="22"/>
    </w:rPr>
  </w:style>
  <w:style w:type="paragraph" w:customStyle="1" w:styleId="OLSchedule1">
    <w:name w:val="OL_Schedule1"/>
    <w:basedOn w:val="OLNormal"/>
    <w:qFormat/>
    <w:rsid w:val="0015479F"/>
    <w:pPr>
      <w:keepNext/>
      <w:widowControl w:val="0"/>
      <w:numPr>
        <w:ilvl w:val="1"/>
        <w:numId w:val="11"/>
      </w:numPr>
      <w:jc w:val="left"/>
      <w:outlineLvl w:val="1"/>
    </w:pPr>
    <w:rPr>
      <w:rFonts w:eastAsia="Arial"/>
      <w:szCs w:val="21"/>
    </w:rPr>
  </w:style>
  <w:style w:type="paragraph" w:customStyle="1" w:styleId="OLSchedule2">
    <w:name w:val="OL_Schedule2"/>
    <w:basedOn w:val="OLNormal"/>
    <w:qFormat/>
    <w:rsid w:val="0015479F"/>
    <w:pPr>
      <w:widowControl w:val="0"/>
      <w:numPr>
        <w:ilvl w:val="2"/>
        <w:numId w:val="11"/>
      </w:numPr>
    </w:pPr>
    <w:rPr>
      <w:rFonts w:eastAsia="Arial"/>
      <w:szCs w:val="21"/>
    </w:rPr>
  </w:style>
  <w:style w:type="paragraph" w:customStyle="1" w:styleId="OLSchedule3">
    <w:name w:val="OL_Schedule3"/>
    <w:basedOn w:val="OLNormal"/>
    <w:qFormat/>
    <w:rsid w:val="0015479F"/>
    <w:pPr>
      <w:widowControl w:val="0"/>
      <w:numPr>
        <w:ilvl w:val="3"/>
        <w:numId w:val="11"/>
      </w:numPr>
    </w:pPr>
    <w:rPr>
      <w:rFonts w:eastAsia="Arial"/>
      <w:szCs w:val="21"/>
    </w:rPr>
  </w:style>
  <w:style w:type="paragraph" w:customStyle="1" w:styleId="OLSchedule4">
    <w:name w:val="OL_Schedule4"/>
    <w:basedOn w:val="OLNormal"/>
    <w:qFormat/>
    <w:rsid w:val="0015479F"/>
    <w:pPr>
      <w:numPr>
        <w:ilvl w:val="4"/>
        <w:numId w:val="11"/>
      </w:numPr>
    </w:pPr>
  </w:style>
  <w:style w:type="paragraph" w:customStyle="1" w:styleId="OLNumber1BU">
    <w:name w:val="OL_Number1BU"/>
    <w:basedOn w:val="OLNumber1B"/>
    <w:next w:val="OLNumber2"/>
    <w:qFormat/>
    <w:rsid w:val="0015479F"/>
    <w:pPr>
      <w:pBdr>
        <w:bottom w:val="single" w:sz="4" w:space="1" w:color="auto"/>
      </w:pBdr>
    </w:pPr>
  </w:style>
  <w:style w:type="character" w:customStyle="1" w:styleId="Heading1Char">
    <w:name w:val="Heading 1 Char"/>
    <w:aliases w:val="HL Char"/>
    <w:basedOn w:val="DefaultParagraphFont"/>
    <w:link w:val="Heading1"/>
    <w:rsid w:val="00796BE6"/>
    <w:rPr>
      <w:rFonts w:ascii="Calibri Light" w:eastAsiaTheme="majorEastAsia" w:hAnsi="Calibri Light" w:cstheme="majorBidi"/>
      <w:sz w:val="22"/>
      <w:szCs w:val="32"/>
      <w:lang w:eastAsia="en-US"/>
    </w:rPr>
  </w:style>
  <w:style w:type="paragraph" w:customStyle="1" w:styleId="OLIndent4">
    <w:name w:val="OL_Indent4"/>
    <w:basedOn w:val="OLNormal"/>
    <w:qFormat/>
    <w:rsid w:val="0015479F"/>
    <w:pPr>
      <w:tabs>
        <w:tab w:val="left" w:pos="2410"/>
      </w:tabs>
      <w:ind w:left="2835"/>
    </w:pPr>
  </w:style>
  <w:style w:type="paragraph" w:customStyle="1" w:styleId="OLTableText">
    <w:name w:val="OL_TableText"/>
    <w:basedOn w:val="OLNormal"/>
    <w:qFormat/>
    <w:rsid w:val="0015479F"/>
    <w:pPr>
      <w:spacing w:before="60" w:after="60"/>
      <w:jc w:val="left"/>
    </w:pPr>
  </w:style>
  <w:style w:type="paragraph" w:customStyle="1" w:styleId="OLFormTop">
    <w:name w:val="OL_FormTop"/>
    <w:basedOn w:val="OLNormal"/>
    <w:qFormat/>
    <w:rsid w:val="0015479F"/>
    <w:pPr>
      <w:spacing w:after="120"/>
      <w:jc w:val="left"/>
    </w:pPr>
  </w:style>
  <w:style w:type="paragraph" w:customStyle="1" w:styleId="OLHeadingLine">
    <w:name w:val="OL_HeadingLine"/>
    <w:basedOn w:val="Normal"/>
    <w:rsid w:val="0015479F"/>
    <w:pPr>
      <w:pBdr>
        <w:top w:val="single" w:sz="12" w:space="1" w:color="auto"/>
      </w:pBdr>
    </w:pPr>
    <w:rPr>
      <w:rFonts w:cs="Times New Roman"/>
    </w:rPr>
  </w:style>
  <w:style w:type="paragraph" w:customStyle="1" w:styleId="OLHeadingCU">
    <w:name w:val="OL_Heading_CU"/>
    <w:basedOn w:val="OLHeading"/>
    <w:rsid w:val="0015479F"/>
    <w:pPr>
      <w:jc w:val="center"/>
    </w:pPr>
    <w:rPr>
      <w:u w:val="single"/>
    </w:rPr>
  </w:style>
  <w:style w:type="paragraph" w:customStyle="1" w:styleId="OLSubHeadingC">
    <w:name w:val="OL_SubHeading_C"/>
    <w:basedOn w:val="OLSubHeading"/>
    <w:rsid w:val="0015479F"/>
    <w:pPr>
      <w:jc w:val="center"/>
    </w:pPr>
    <w:rPr>
      <w:b w:val="0"/>
    </w:rPr>
  </w:style>
  <w:style w:type="paragraph" w:customStyle="1" w:styleId="OLBodyTextIndent">
    <w:name w:val="OL_BodyText_Indent"/>
    <w:basedOn w:val="OLBodyText"/>
    <w:rsid w:val="006565DA"/>
    <w:pPr>
      <w:tabs>
        <w:tab w:val="left" w:pos="2552"/>
      </w:tabs>
      <w:ind w:left="2552" w:hanging="2552"/>
    </w:pPr>
  </w:style>
  <w:style w:type="paragraph" w:customStyle="1" w:styleId="OLHeadingSC">
    <w:name w:val="OL_Heading_SC"/>
    <w:basedOn w:val="OLBodyText"/>
    <w:rsid w:val="0015479F"/>
    <w:rPr>
      <w:smallCaps/>
    </w:rPr>
  </w:style>
  <w:style w:type="paragraph" w:customStyle="1" w:styleId="OLNormal0">
    <w:name w:val="OL_Normal0"/>
    <w:basedOn w:val="OLNormal"/>
    <w:rsid w:val="0015479F"/>
    <w:pPr>
      <w:spacing w:after="0"/>
    </w:pPr>
  </w:style>
  <w:style w:type="paragraph" w:styleId="Revision">
    <w:name w:val="Revision"/>
    <w:hidden/>
    <w:uiPriority w:val="99"/>
    <w:semiHidden/>
    <w:rsid w:val="00F437EC"/>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928046">
      <w:bodyDiv w:val="1"/>
      <w:marLeft w:val="0"/>
      <w:marRight w:val="0"/>
      <w:marTop w:val="0"/>
      <w:marBottom w:val="0"/>
      <w:divBdr>
        <w:top w:val="none" w:sz="0" w:space="0" w:color="auto"/>
        <w:left w:val="none" w:sz="0" w:space="0" w:color="auto"/>
        <w:bottom w:val="none" w:sz="0" w:space="0" w:color="auto"/>
        <w:right w:val="none" w:sz="0" w:space="0" w:color="auto"/>
      </w:divBdr>
      <w:divsChild>
        <w:div w:id="1622303230">
          <w:marLeft w:val="0"/>
          <w:marRight w:val="0"/>
          <w:marTop w:val="0"/>
          <w:marBottom w:val="0"/>
          <w:divBdr>
            <w:top w:val="none" w:sz="0" w:space="0" w:color="auto"/>
            <w:left w:val="none" w:sz="0" w:space="0" w:color="auto"/>
            <w:bottom w:val="none" w:sz="0" w:space="0" w:color="auto"/>
            <w:right w:val="none" w:sz="0" w:space="0" w:color="auto"/>
          </w:divBdr>
          <w:divsChild>
            <w:div w:id="1328481479">
              <w:marLeft w:val="0"/>
              <w:marRight w:val="0"/>
              <w:marTop w:val="0"/>
              <w:marBottom w:val="0"/>
              <w:divBdr>
                <w:top w:val="none" w:sz="0" w:space="0" w:color="auto"/>
                <w:left w:val="none" w:sz="0" w:space="0" w:color="auto"/>
                <w:bottom w:val="none" w:sz="0" w:space="0" w:color="auto"/>
                <w:right w:val="none" w:sz="0" w:space="0" w:color="auto"/>
              </w:divBdr>
              <w:divsChild>
                <w:div w:id="132916932">
                  <w:marLeft w:val="0"/>
                  <w:marRight w:val="0"/>
                  <w:marTop w:val="0"/>
                  <w:marBottom w:val="0"/>
                  <w:divBdr>
                    <w:top w:val="none" w:sz="0" w:space="0" w:color="auto"/>
                    <w:left w:val="none" w:sz="0" w:space="0" w:color="auto"/>
                    <w:bottom w:val="none" w:sz="0" w:space="0" w:color="auto"/>
                    <w:right w:val="none" w:sz="0" w:space="0" w:color="auto"/>
                  </w:divBdr>
                  <w:divsChild>
                    <w:div w:id="58203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14D44-963C-4B38-A8C2-684315BB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Kaitlin Lewis</cp:lastModifiedBy>
  <cp:revision>2</cp:revision>
  <cp:lastPrinted>2016-09-08T05:38:00Z</cp:lastPrinted>
  <dcterms:created xsi:type="dcterms:W3CDTF">2023-07-20T04:13:00Z</dcterms:created>
  <dcterms:modified xsi:type="dcterms:W3CDTF">2023-07-20T04:13:00Z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S119 - Notice of Proposed Variation</vt:lpwstr>
  </property>
  <property fmtid="{D5CDD505-2E9C-101B-9397-08002B2CF9AE}" pid="9" name="WPrecType">
    <vt:lpwstr>DOCUMENT</vt:lpwstr>
  </property>
</Properties>
</file>