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584D4" w14:textId="04640267" w:rsidR="006E4BBF" w:rsidRPr="00E815F1" w:rsidRDefault="006E4BBF" w:rsidP="00151E5D">
      <w:pPr>
        <w:pStyle w:val="OLHeadingCU"/>
      </w:pPr>
      <w:r w:rsidRPr="00E815F1">
        <w:t>P</w:t>
      </w:r>
      <w:r w:rsidR="00380A50" w:rsidRPr="00E815F1">
        <w:t>58A</w:t>
      </w:r>
      <w:r w:rsidR="00DB3922" w:rsidRPr="00E815F1">
        <w:t>B</w:t>
      </w:r>
      <w:r w:rsidR="00B760C7" w:rsidRPr="00E815F1">
        <w:t xml:space="preserve"> </w:t>
      </w:r>
      <w:r w:rsidR="00151E5D">
        <w:t>–</w:t>
      </w:r>
      <w:r w:rsidRPr="00E815F1">
        <w:t xml:space="preserve"> NOTICE </w:t>
      </w:r>
      <w:r w:rsidR="00EA7137" w:rsidRPr="00E815F1">
        <w:t xml:space="preserve">GIVING </w:t>
      </w:r>
      <w:r w:rsidR="003579B4" w:rsidRPr="00E815F1">
        <w:t xml:space="preserve">ACCESS TO THE </w:t>
      </w:r>
      <w:r w:rsidR="00EA7137" w:rsidRPr="00E815F1">
        <w:t>SITE</w:t>
      </w:r>
    </w:p>
    <w:p w14:paraId="40C5AEBA" w14:textId="08B3C17E" w:rsidR="006E4BBF" w:rsidRPr="00F8333E" w:rsidRDefault="006E4BBF" w:rsidP="006B7E96">
      <w:pPr>
        <w:pStyle w:val="OLSubHeadingC"/>
      </w:pPr>
      <w:r>
        <w:t xml:space="preserve">(Subclause </w:t>
      </w:r>
      <w:r w:rsidR="00DB3922">
        <w:t>24.1</w:t>
      </w:r>
      <w:r w:rsidRPr="00F8333E">
        <w:t>)</w:t>
      </w:r>
    </w:p>
    <w:p w14:paraId="251A4906" w14:textId="2A2E2FB1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0E6CCA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6F0C2A2D" w14:textId="77777777" w:rsidR="004C4A0F" w:rsidRDefault="004C4A0F" w:rsidP="004C4A0F">
      <w:pPr>
        <w:pStyle w:val="OLHeadingLine"/>
      </w:pPr>
    </w:p>
    <w:p w14:paraId="1D68D77E" w14:textId="05AF0EC2" w:rsidR="006E4BBF" w:rsidRDefault="00EA7137" w:rsidP="00E815F1">
      <w:pPr>
        <w:pStyle w:val="OLBodyText"/>
      </w:pPr>
      <w:r>
        <w:t xml:space="preserve">Pursuant to subclause </w:t>
      </w:r>
      <w:r w:rsidR="00DB3922">
        <w:t>24.1</w:t>
      </w:r>
      <w:r>
        <w:t xml:space="preserve"> of the contract conditions, the </w:t>
      </w:r>
      <w:r w:rsidR="00702357">
        <w:t>Purchaser</w:t>
      </w:r>
      <w:r>
        <w:t xml:space="preserve"> gives the Contractor </w:t>
      </w:r>
      <w:r w:rsidR="003579B4">
        <w:t xml:space="preserve">access to portions of the </w:t>
      </w:r>
      <w:r w:rsidR="00DB3922">
        <w:t>S</w:t>
      </w:r>
      <w:r w:rsidR="003579B4">
        <w:t xml:space="preserve">ite </w:t>
      </w:r>
      <w:r w:rsidR="003579B4" w:rsidRPr="003579B4">
        <w:rPr>
          <w:lang w:val="en-US"/>
        </w:rPr>
        <w:t xml:space="preserve">sufficient to enable the </w:t>
      </w:r>
      <w:r w:rsidR="003579B4" w:rsidRPr="003579B4">
        <w:rPr>
          <w:iCs/>
          <w:lang w:val="en-US"/>
        </w:rPr>
        <w:t>Contractor</w:t>
      </w:r>
      <w:r w:rsidR="003579B4" w:rsidRPr="003579B4">
        <w:rPr>
          <w:lang w:val="en-US"/>
        </w:rPr>
        <w:t xml:space="preserve"> to commence and carry out the </w:t>
      </w:r>
      <w:r w:rsidR="003579B4" w:rsidRPr="003579B4">
        <w:rPr>
          <w:iCs/>
          <w:lang w:val="en-US"/>
        </w:rPr>
        <w:t>Contractor’s d</w:t>
      </w:r>
      <w:r w:rsidR="003579B4" w:rsidRPr="003579B4">
        <w:rPr>
          <w:lang w:val="en-US"/>
        </w:rPr>
        <w:t>esign obligations</w:t>
      </w:r>
      <w:r w:rsidR="003579B4" w:rsidRPr="003579B4">
        <w:t xml:space="preserve"> </w:t>
      </w:r>
      <w:r>
        <w:t xml:space="preserve">as follows: 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A7137" w:rsidRPr="00F8333E" w14:paraId="4DAA3FFD" w14:textId="77777777" w:rsidTr="00EA7137">
        <w:trPr>
          <w:trHeight w:val="322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1E08" w14:textId="32691B60" w:rsidR="00EA7137" w:rsidRDefault="00EA7137" w:rsidP="00E815F1">
            <w:pPr>
              <w:pStyle w:val="OLTableText"/>
            </w:pPr>
            <w:r>
              <w:t>Portion of site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AD0" w14:textId="0A031243" w:rsidR="00EA7137" w:rsidRPr="00F8333E" w:rsidRDefault="00EA7137" w:rsidP="00E815F1">
            <w:pPr>
              <w:pStyle w:val="OLTableText"/>
            </w:pPr>
            <w:r>
              <w:t xml:space="preserve">Date </w:t>
            </w:r>
            <w:r w:rsidR="003579B4">
              <w:t>access</w:t>
            </w:r>
            <w:r>
              <w:t xml:space="preserve"> is available</w:t>
            </w:r>
          </w:p>
        </w:tc>
      </w:tr>
      <w:tr w:rsidR="00EA7137" w:rsidRPr="00F8333E" w14:paraId="390CB85B" w14:textId="77777777" w:rsidTr="00EA7137">
        <w:trPr>
          <w:trHeight w:val="5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38FB" w14:textId="4F88083D" w:rsidR="00EA7137" w:rsidRPr="00F8333E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PORTION(S) OF THE SITE OF WHICH ACCESS IS GIVE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PORTION(S) OF THE SITE OF WHICH ACCESS IS GIVEN]</w:t>
            </w:r>
            <w:r>
              <w:fldChar w:fldCharType="end"/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6FCD" w14:textId="6CF8A286" w:rsidR="00EA7137" w:rsidRPr="00F8333E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 ON WHICH ACCESS WILL BE AVAILABL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DATE ON WHICH ACCESS WILL BE AVAILABLE]</w:t>
            </w:r>
            <w:r>
              <w:fldChar w:fldCharType="end"/>
            </w:r>
          </w:p>
        </w:tc>
      </w:tr>
      <w:tr w:rsidR="00EA7137" w:rsidRPr="00F8333E" w14:paraId="14576774" w14:textId="77777777" w:rsidTr="00EA7137">
        <w:trPr>
          <w:trHeight w:val="5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525C" w14:textId="4943B4C5" w:rsidR="00EA7137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PORTION(S) OF THE SITE OF WHICH ACCESS IS GIVE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PORTION(S) OF THE SITE OF WHICH ACCESS IS GIVEN]</w:t>
            </w:r>
            <w:r>
              <w:fldChar w:fldCharType="end"/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00A" w14:textId="56AC52E4" w:rsidR="00EA7137" w:rsidRDefault="003579B4" w:rsidP="00E815F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 ON WHICH ACCESS WILL BE AVAILABL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DATE ON WHICH ACCESS WILL BE AVAILABLE]</w:t>
            </w:r>
            <w:r>
              <w:fldChar w:fldCharType="end"/>
            </w:r>
          </w:p>
        </w:tc>
      </w:tr>
    </w:tbl>
    <w:p w14:paraId="38094D55" w14:textId="77777777" w:rsidR="006E4BBF" w:rsidRDefault="006E4BBF" w:rsidP="006B7E96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6B7E96" w:rsidRPr="009968CD" w14:paraId="4A8C5897" w14:textId="77777777" w:rsidTr="005B4E95">
        <w:trPr>
          <w:trHeight w:val="275"/>
        </w:trPr>
        <w:tc>
          <w:tcPr>
            <w:tcW w:w="4532" w:type="dxa"/>
          </w:tcPr>
          <w:p w14:paraId="32EBDF6D" w14:textId="27D5D775" w:rsidR="006B7E96" w:rsidRPr="009968CD" w:rsidRDefault="006B7E96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by the </w:t>
            </w:r>
            <w:r w:rsidR="00702357">
              <w:t>Purchaser</w:t>
            </w:r>
            <w:r w:rsidRPr="009968CD">
              <w:t>:</w:t>
            </w:r>
          </w:p>
        </w:tc>
        <w:tc>
          <w:tcPr>
            <w:tcW w:w="4533" w:type="dxa"/>
          </w:tcPr>
          <w:p w14:paraId="1DE73942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708C1AB6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052F7ADE" w14:textId="77777777" w:rsidR="006B7E96" w:rsidRPr="009968CD" w:rsidRDefault="006B7E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9893A3E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7D0D387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9E9AF2E" w14:textId="77777777" w:rsidR="006B7E96" w:rsidRPr="009968CD" w:rsidRDefault="006B7E9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24F24351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0DBBA5A7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7F3C165A" w14:textId="77777777" w:rsidR="006B7E96" w:rsidRPr="009968CD" w:rsidRDefault="006B7E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F3274E7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58C6313A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2CEA213" w14:textId="77777777" w:rsidR="006B7E96" w:rsidRPr="009968CD" w:rsidRDefault="006B7E9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C2CABC2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5DC2ACAC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465B72BC" w14:textId="77777777" w:rsidR="006B7E96" w:rsidRPr="009968CD" w:rsidRDefault="006B7E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D4D6905" w14:textId="77777777" w:rsidR="006B7E96" w:rsidRPr="009968CD" w:rsidRDefault="006B7E96" w:rsidP="005B4E95">
            <w:pPr>
              <w:pStyle w:val="OLTableText"/>
              <w:keepNext/>
            </w:pPr>
          </w:p>
        </w:tc>
      </w:tr>
      <w:tr w:rsidR="006B7E96" w:rsidRPr="009968CD" w14:paraId="3CDB043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06723BF" w14:textId="77777777" w:rsidR="006B7E96" w:rsidRPr="009968CD" w:rsidRDefault="006B7E9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5FD30105" w14:textId="77777777" w:rsidR="006B7E96" w:rsidRPr="009968CD" w:rsidRDefault="006B7E96" w:rsidP="005B4E95">
            <w:pPr>
              <w:pStyle w:val="OLTableText"/>
            </w:pPr>
          </w:p>
        </w:tc>
      </w:tr>
      <w:bookmarkEnd w:id="0"/>
    </w:tbl>
    <w:p w14:paraId="32CFB12C" w14:textId="77777777" w:rsidR="006E4BBF" w:rsidRDefault="006E4BBF" w:rsidP="006B7E9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E815F1" w14:paraId="62F7B6AE" w14:textId="77777777" w:rsidTr="00262975">
        <w:tc>
          <w:tcPr>
            <w:tcW w:w="9010" w:type="dxa"/>
            <w:gridSpan w:val="2"/>
          </w:tcPr>
          <w:p w14:paraId="1D3A5C68" w14:textId="46DEDDB7" w:rsidR="00F30DA0" w:rsidRPr="00E815F1" w:rsidRDefault="00151E5D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665629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F30DA0" w:rsidRPr="00E815F1">
              <w:rPr>
                <w:sz w:val="16"/>
                <w:szCs w:val="16"/>
              </w:rPr>
              <w:t>Notes:</w:t>
            </w:r>
          </w:p>
        </w:tc>
      </w:tr>
      <w:tr w:rsidR="00F30DA0" w:rsidRPr="00E815F1" w14:paraId="06AF49BF" w14:textId="77777777" w:rsidTr="00262975">
        <w:tc>
          <w:tcPr>
            <w:tcW w:w="421" w:type="dxa"/>
          </w:tcPr>
          <w:p w14:paraId="54281431" w14:textId="77777777" w:rsidR="00F30DA0" w:rsidRPr="00E815F1" w:rsidRDefault="00F30DA0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09B739E" w14:textId="7C3992C2" w:rsidR="00F30DA0" w:rsidRPr="00E815F1" w:rsidRDefault="00EA7137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The </w:t>
            </w:r>
            <w:r w:rsidR="00702357">
              <w:rPr>
                <w:sz w:val="16"/>
                <w:szCs w:val="16"/>
              </w:rPr>
              <w:t>Purchaser</w:t>
            </w:r>
            <w:r w:rsidRPr="00E815F1">
              <w:rPr>
                <w:sz w:val="16"/>
                <w:szCs w:val="16"/>
              </w:rPr>
              <w:t xml:space="preserve"> is </w:t>
            </w:r>
            <w:r w:rsidR="00670B61" w:rsidRPr="00E815F1">
              <w:rPr>
                <w:sz w:val="16"/>
                <w:szCs w:val="16"/>
              </w:rPr>
              <w:t>required to giv</w:t>
            </w:r>
            <w:r w:rsidR="003579B4" w:rsidRPr="00E815F1">
              <w:rPr>
                <w:sz w:val="16"/>
                <w:szCs w:val="16"/>
              </w:rPr>
              <w:t>e access</w:t>
            </w:r>
            <w:r w:rsidR="00670B61" w:rsidRPr="00E815F1">
              <w:rPr>
                <w:sz w:val="16"/>
                <w:szCs w:val="16"/>
              </w:rPr>
              <w:t xml:space="preserve"> of so much of the </w:t>
            </w:r>
            <w:r w:rsidR="00CE46C9" w:rsidRPr="00E815F1">
              <w:rPr>
                <w:sz w:val="16"/>
                <w:szCs w:val="16"/>
              </w:rPr>
              <w:t>S</w:t>
            </w:r>
            <w:r w:rsidR="00670B61" w:rsidRPr="00E815F1">
              <w:rPr>
                <w:sz w:val="16"/>
                <w:szCs w:val="16"/>
              </w:rPr>
              <w:t xml:space="preserve">ite to enable </w:t>
            </w:r>
            <w:r w:rsidR="00466908" w:rsidRPr="00E815F1">
              <w:rPr>
                <w:sz w:val="16"/>
                <w:szCs w:val="16"/>
              </w:rPr>
              <w:t xml:space="preserve">the Contractor to </w:t>
            </w:r>
            <w:r w:rsidR="003579B4" w:rsidRPr="00E815F1">
              <w:rPr>
                <w:sz w:val="16"/>
                <w:szCs w:val="16"/>
              </w:rPr>
              <w:t xml:space="preserve">commence and carry out the Contractor’s design obligations in accordance with the Contract as </w:t>
            </w:r>
            <w:r w:rsidR="00B20F91" w:rsidRPr="00E815F1">
              <w:rPr>
                <w:sz w:val="16"/>
                <w:szCs w:val="16"/>
              </w:rPr>
              <w:t xml:space="preserve">stated in </w:t>
            </w:r>
            <w:r w:rsidR="00CE46C9" w:rsidRPr="00E815F1">
              <w:rPr>
                <w:sz w:val="16"/>
                <w:szCs w:val="16"/>
              </w:rPr>
              <w:t xml:space="preserve">subclause </w:t>
            </w:r>
            <w:r w:rsidR="00DB3922" w:rsidRPr="00E815F1">
              <w:rPr>
                <w:sz w:val="16"/>
                <w:szCs w:val="16"/>
              </w:rPr>
              <w:t>24.1</w:t>
            </w:r>
            <w:r w:rsidR="00B20F91" w:rsidRPr="00E815F1">
              <w:rPr>
                <w:sz w:val="16"/>
                <w:szCs w:val="16"/>
              </w:rPr>
              <w:t xml:space="preserve">. </w:t>
            </w:r>
          </w:p>
        </w:tc>
      </w:tr>
      <w:tr w:rsidR="00F30DA0" w:rsidRPr="00E815F1" w14:paraId="7F1D9E9F" w14:textId="77777777" w:rsidTr="00262975">
        <w:tc>
          <w:tcPr>
            <w:tcW w:w="421" w:type="dxa"/>
          </w:tcPr>
          <w:p w14:paraId="0DACD398" w14:textId="77777777" w:rsidR="00F30DA0" w:rsidRPr="00E815F1" w:rsidRDefault="00F30DA0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A3E3254" w14:textId="47C01782" w:rsidR="00F30DA0" w:rsidRPr="00E815F1" w:rsidRDefault="00B20F91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Delay in giving </w:t>
            </w:r>
            <w:r w:rsidR="003579B4" w:rsidRPr="00E815F1">
              <w:rPr>
                <w:sz w:val="16"/>
                <w:szCs w:val="16"/>
              </w:rPr>
              <w:t xml:space="preserve">sufficient access to the </w:t>
            </w:r>
            <w:r w:rsidR="00CE46C9" w:rsidRPr="00E815F1">
              <w:rPr>
                <w:sz w:val="16"/>
                <w:szCs w:val="16"/>
              </w:rPr>
              <w:t>S</w:t>
            </w:r>
            <w:r w:rsidR="003579B4" w:rsidRPr="00E815F1">
              <w:rPr>
                <w:sz w:val="16"/>
                <w:szCs w:val="16"/>
              </w:rPr>
              <w:t>ite</w:t>
            </w:r>
            <w:r w:rsidRPr="00E815F1">
              <w:rPr>
                <w:sz w:val="16"/>
                <w:szCs w:val="16"/>
              </w:rPr>
              <w:t xml:space="preserve"> </w:t>
            </w:r>
            <w:r w:rsidR="00BC23DA" w:rsidRPr="00E815F1">
              <w:rPr>
                <w:sz w:val="16"/>
                <w:szCs w:val="16"/>
              </w:rPr>
              <w:t xml:space="preserve">by </w:t>
            </w:r>
            <w:r w:rsidRPr="00E815F1">
              <w:rPr>
                <w:sz w:val="16"/>
                <w:szCs w:val="16"/>
              </w:rPr>
              <w:t xml:space="preserve">the time stated in Item </w:t>
            </w:r>
            <w:r w:rsidR="00E0178E" w:rsidRPr="00E815F1">
              <w:rPr>
                <w:sz w:val="16"/>
                <w:szCs w:val="16"/>
              </w:rPr>
              <w:t>2</w:t>
            </w:r>
            <w:r w:rsidR="00DB3922" w:rsidRPr="00E815F1">
              <w:rPr>
                <w:sz w:val="16"/>
                <w:szCs w:val="16"/>
              </w:rPr>
              <w:t>6(a)</w:t>
            </w:r>
            <w:r w:rsidR="00DB3922" w:rsidRPr="00E815F1" w:rsidDel="00DB3922">
              <w:rPr>
                <w:sz w:val="16"/>
                <w:szCs w:val="16"/>
              </w:rPr>
              <w:t xml:space="preserve"> </w:t>
            </w:r>
            <w:r w:rsidRPr="00E815F1">
              <w:rPr>
                <w:sz w:val="16"/>
                <w:szCs w:val="16"/>
              </w:rPr>
              <w:t xml:space="preserve">will be a ground for an EOT.  It will also usually be an act or omission of the </w:t>
            </w:r>
            <w:r w:rsidR="00702357">
              <w:rPr>
                <w:sz w:val="16"/>
                <w:szCs w:val="16"/>
              </w:rPr>
              <w:t>Purchaser</w:t>
            </w:r>
            <w:r w:rsidRPr="00E815F1">
              <w:rPr>
                <w:sz w:val="16"/>
                <w:szCs w:val="16"/>
              </w:rPr>
              <w:t xml:space="preserve"> and therefore will be a compensable cause of delay entitling the Contractor to claim delay </w:t>
            </w:r>
            <w:r w:rsidR="00E0178E" w:rsidRPr="00E815F1">
              <w:rPr>
                <w:sz w:val="16"/>
                <w:szCs w:val="16"/>
              </w:rPr>
              <w:t>costs</w:t>
            </w:r>
            <w:r w:rsidRPr="00E815F1">
              <w:rPr>
                <w:sz w:val="16"/>
                <w:szCs w:val="16"/>
              </w:rPr>
              <w:t xml:space="preserve"> under clause</w:t>
            </w:r>
            <w:r w:rsidR="00E0178E" w:rsidRPr="00E815F1">
              <w:rPr>
                <w:sz w:val="16"/>
                <w:szCs w:val="16"/>
              </w:rPr>
              <w:t xml:space="preserve"> 34</w:t>
            </w:r>
            <w:r w:rsidR="00DB3922" w:rsidRPr="00E815F1">
              <w:rPr>
                <w:sz w:val="16"/>
                <w:szCs w:val="16"/>
              </w:rPr>
              <w:t>A</w:t>
            </w:r>
            <w:r w:rsidRPr="00E815F1">
              <w:rPr>
                <w:sz w:val="16"/>
                <w:szCs w:val="16"/>
              </w:rPr>
              <w:t>.</w:t>
            </w:r>
          </w:p>
        </w:tc>
      </w:tr>
      <w:tr w:rsidR="00F30DA0" w:rsidRPr="00E815F1" w14:paraId="2B5A12CF" w14:textId="77777777" w:rsidTr="00262975">
        <w:tc>
          <w:tcPr>
            <w:tcW w:w="421" w:type="dxa"/>
          </w:tcPr>
          <w:p w14:paraId="2E5B3F5C" w14:textId="77777777" w:rsidR="00F30DA0" w:rsidRPr="00E815F1" w:rsidRDefault="00F30DA0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D9A812A" w14:textId="13B4BCC8" w:rsidR="00F30DA0" w:rsidRPr="00E815F1" w:rsidRDefault="00B20F91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If the </w:t>
            </w:r>
            <w:r w:rsidR="00702357">
              <w:rPr>
                <w:sz w:val="16"/>
                <w:szCs w:val="16"/>
              </w:rPr>
              <w:t>Purchaser</w:t>
            </w:r>
            <w:r w:rsidRPr="00E815F1">
              <w:rPr>
                <w:sz w:val="16"/>
                <w:szCs w:val="16"/>
              </w:rPr>
              <w:t xml:space="preserve"> does not initially give the Contractor</w:t>
            </w:r>
            <w:r w:rsidR="00BC23DA" w:rsidRPr="00E815F1">
              <w:rPr>
                <w:sz w:val="16"/>
                <w:szCs w:val="16"/>
              </w:rPr>
              <w:t xml:space="preserve"> access to</w:t>
            </w:r>
            <w:r w:rsidRPr="00E815F1">
              <w:rPr>
                <w:sz w:val="16"/>
                <w:szCs w:val="16"/>
              </w:rPr>
              <w:t xml:space="preserve"> the whole site, the </w:t>
            </w:r>
            <w:r w:rsidR="00702357">
              <w:rPr>
                <w:sz w:val="16"/>
                <w:szCs w:val="16"/>
              </w:rPr>
              <w:t>Purchaser</w:t>
            </w:r>
            <w:r w:rsidRPr="00E815F1">
              <w:rPr>
                <w:sz w:val="16"/>
                <w:szCs w:val="16"/>
              </w:rPr>
              <w:t xml:space="preserve"> must give </w:t>
            </w:r>
            <w:r w:rsidR="00BC23DA" w:rsidRPr="00E815F1">
              <w:rPr>
                <w:sz w:val="16"/>
                <w:szCs w:val="16"/>
              </w:rPr>
              <w:t xml:space="preserve">access to </w:t>
            </w:r>
            <w:r w:rsidR="00AB38FB" w:rsidRPr="00E815F1">
              <w:rPr>
                <w:sz w:val="16"/>
                <w:szCs w:val="16"/>
              </w:rPr>
              <w:t>such portions</w:t>
            </w:r>
            <w:r w:rsidRPr="00E815F1">
              <w:rPr>
                <w:sz w:val="16"/>
                <w:szCs w:val="16"/>
              </w:rPr>
              <w:t xml:space="preserve"> of the </w:t>
            </w:r>
            <w:r w:rsidR="00CE46C9" w:rsidRPr="00E815F1">
              <w:rPr>
                <w:sz w:val="16"/>
                <w:szCs w:val="16"/>
              </w:rPr>
              <w:t>S</w:t>
            </w:r>
            <w:r w:rsidRPr="00E815F1">
              <w:rPr>
                <w:sz w:val="16"/>
                <w:szCs w:val="16"/>
              </w:rPr>
              <w:t>ite as</w:t>
            </w:r>
            <w:r w:rsidR="00AB38FB" w:rsidRPr="00E815F1">
              <w:rPr>
                <w:sz w:val="16"/>
                <w:szCs w:val="16"/>
              </w:rPr>
              <w:t xml:space="preserve"> may, from time to time, be necessary for carrying out </w:t>
            </w:r>
            <w:r w:rsidR="008B4130" w:rsidRPr="00E815F1">
              <w:rPr>
                <w:sz w:val="16"/>
                <w:szCs w:val="16"/>
              </w:rPr>
              <w:t>the Contractor’s design obligations</w:t>
            </w:r>
            <w:r w:rsidR="00AB38FB" w:rsidRPr="00E815F1">
              <w:rPr>
                <w:sz w:val="16"/>
                <w:szCs w:val="16"/>
              </w:rPr>
              <w:t>.</w:t>
            </w:r>
          </w:p>
        </w:tc>
      </w:tr>
      <w:tr w:rsidR="00EA7137" w:rsidRPr="00E815F1" w14:paraId="06221EBA" w14:textId="77777777" w:rsidTr="00262975">
        <w:tc>
          <w:tcPr>
            <w:tcW w:w="421" w:type="dxa"/>
          </w:tcPr>
          <w:p w14:paraId="1C6DE28C" w14:textId="15357E4A" w:rsidR="00EA7137" w:rsidRPr="00E815F1" w:rsidRDefault="00EA7137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3E98C749" w14:textId="79B44EB2" w:rsidR="00EA7137" w:rsidRPr="00E815F1" w:rsidRDefault="00B20F91" w:rsidP="0047715A">
            <w:pPr>
              <w:pStyle w:val="OLTableText"/>
              <w:keepNext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 xml:space="preserve">Delay in giving </w:t>
            </w:r>
            <w:r w:rsidR="00BC23DA" w:rsidRPr="00E815F1">
              <w:rPr>
                <w:sz w:val="16"/>
                <w:szCs w:val="16"/>
              </w:rPr>
              <w:t>a</w:t>
            </w:r>
            <w:r w:rsidR="00850305" w:rsidRPr="00E815F1">
              <w:rPr>
                <w:sz w:val="16"/>
                <w:szCs w:val="16"/>
              </w:rPr>
              <w:t>cc</w:t>
            </w:r>
            <w:r w:rsidR="00BC23DA" w:rsidRPr="00E815F1">
              <w:rPr>
                <w:sz w:val="16"/>
                <w:szCs w:val="16"/>
              </w:rPr>
              <w:t>ess</w:t>
            </w:r>
            <w:r w:rsidRPr="00E815F1">
              <w:rPr>
                <w:sz w:val="16"/>
                <w:szCs w:val="16"/>
              </w:rPr>
              <w:t xml:space="preserve"> by the </w:t>
            </w:r>
            <w:r w:rsidR="00702357">
              <w:rPr>
                <w:sz w:val="16"/>
                <w:szCs w:val="16"/>
              </w:rPr>
              <w:t>Purchaser</w:t>
            </w:r>
            <w:r w:rsidRPr="00E815F1">
              <w:rPr>
                <w:sz w:val="16"/>
                <w:szCs w:val="16"/>
              </w:rPr>
              <w:t xml:space="preserve"> by the time required by </w:t>
            </w:r>
            <w:r w:rsidR="00CE46C9" w:rsidRPr="00E815F1">
              <w:rPr>
                <w:sz w:val="16"/>
                <w:szCs w:val="16"/>
              </w:rPr>
              <w:t>sub</w:t>
            </w:r>
            <w:r w:rsidRPr="00E815F1">
              <w:rPr>
                <w:sz w:val="16"/>
                <w:szCs w:val="16"/>
              </w:rPr>
              <w:t xml:space="preserve">clause </w:t>
            </w:r>
            <w:r w:rsidR="00DB3922" w:rsidRPr="00E815F1">
              <w:rPr>
                <w:sz w:val="16"/>
                <w:szCs w:val="16"/>
              </w:rPr>
              <w:t>24.1</w:t>
            </w:r>
            <w:r w:rsidRPr="00E815F1">
              <w:rPr>
                <w:sz w:val="16"/>
                <w:szCs w:val="16"/>
              </w:rPr>
              <w:t xml:space="preserve"> means that both the </w:t>
            </w:r>
            <w:r w:rsidR="00702357">
              <w:rPr>
                <w:sz w:val="16"/>
                <w:szCs w:val="16"/>
              </w:rPr>
              <w:t>Purchaser</w:t>
            </w:r>
            <w:r w:rsidRPr="00E815F1">
              <w:rPr>
                <w:sz w:val="16"/>
                <w:szCs w:val="16"/>
              </w:rPr>
              <w:t xml:space="preserve"> and the Contractor should notify the delay if WUC will be delayed (subclause </w:t>
            </w:r>
            <w:r w:rsidR="00E0178E" w:rsidRPr="00E815F1">
              <w:rPr>
                <w:sz w:val="16"/>
                <w:szCs w:val="16"/>
              </w:rPr>
              <w:t>34.2</w:t>
            </w:r>
            <w:r w:rsidRPr="00E815F1">
              <w:rPr>
                <w:sz w:val="16"/>
                <w:szCs w:val="16"/>
              </w:rPr>
              <w:t xml:space="preserve">).  If the Contractor wishes to claim an EOT the Contractor must claim pursuant to subclause </w:t>
            </w:r>
            <w:r w:rsidR="00E0178E" w:rsidRPr="00E815F1">
              <w:rPr>
                <w:sz w:val="16"/>
                <w:szCs w:val="16"/>
              </w:rPr>
              <w:t>34.3</w:t>
            </w:r>
            <w:r w:rsidRPr="00E815F1">
              <w:rPr>
                <w:sz w:val="16"/>
                <w:szCs w:val="16"/>
              </w:rPr>
              <w:t xml:space="preserve"> and, if the Contractor wishes to claim delay </w:t>
            </w:r>
            <w:r w:rsidR="00E0178E" w:rsidRPr="00E815F1">
              <w:rPr>
                <w:sz w:val="16"/>
                <w:szCs w:val="16"/>
              </w:rPr>
              <w:t>costs</w:t>
            </w:r>
            <w:r w:rsidR="00AB38FB" w:rsidRPr="00E815F1">
              <w:rPr>
                <w:sz w:val="16"/>
                <w:szCs w:val="16"/>
              </w:rPr>
              <w:t xml:space="preserve"> </w:t>
            </w:r>
            <w:r w:rsidRPr="00E815F1">
              <w:rPr>
                <w:sz w:val="16"/>
                <w:szCs w:val="16"/>
              </w:rPr>
              <w:t xml:space="preserve">under </w:t>
            </w:r>
            <w:r w:rsidR="00103D4B" w:rsidRPr="00E815F1">
              <w:rPr>
                <w:sz w:val="16"/>
                <w:szCs w:val="16"/>
              </w:rPr>
              <w:t>c</w:t>
            </w:r>
            <w:r w:rsidRPr="00E815F1">
              <w:rPr>
                <w:sz w:val="16"/>
                <w:szCs w:val="16"/>
              </w:rPr>
              <w:t xml:space="preserve">lause </w:t>
            </w:r>
            <w:r w:rsidR="00103D4B" w:rsidRPr="00E815F1">
              <w:rPr>
                <w:sz w:val="16"/>
                <w:szCs w:val="16"/>
              </w:rPr>
              <w:t>34</w:t>
            </w:r>
            <w:r w:rsidR="00DB3922" w:rsidRPr="00E815F1">
              <w:rPr>
                <w:sz w:val="16"/>
                <w:szCs w:val="16"/>
              </w:rPr>
              <w:t>A</w:t>
            </w:r>
            <w:r w:rsidRPr="00E815F1">
              <w:rPr>
                <w:sz w:val="16"/>
                <w:szCs w:val="16"/>
              </w:rPr>
              <w:t xml:space="preserve">, the Contractor must also give a notice under subclause </w:t>
            </w:r>
            <w:r w:rsidR="00103D4B" w:rsidRPr="00E815F1">
              <w:rPr>
                <w:sz w:val="16"/>
                <w:szCs w:val="16"/>
              </w:rPr>
              <w:t>41.1</w:t>
            </w:r>
            <w:r w:rsidRPr="00E815F1">
              <w:rPr>
                <w:sz w:val="16"/>
                <w:szCs w:val="16"/>
              </w:rPr>
              <w:t>.</w:t>
            </w:r>
          </w:p>
        </w:tc>
      </w:tr>
      <w:tr w:rsidR="00EA7137" w:rsidRPr="00E815F1" w14:paraId="7A015159" w14:textId="77777777" w:rsidTr="00262975">
        <w:tc>
          <w:tcPr>
            <w:tcW w:w="421" w:type="dxa"/>
          </w:tcPr>
          <w:p w14:paraId="0FF492CE" w14:textId="049F68BA" w:rsidR="00EA7137" w:rsidRPr="00E815F1" w:rsidRDefault="006407D1" w:rsidP="00E815F1">
            <w:pPr>
              <w:pStyle w:val="OLTableText"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e</w:t>
            </w:r>
            <w:r w:rsidR="00EA7137" w:rsidRPr="00E815F1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4B0B44A" w14:textId="70191811" w:rsidR="00EA7137" w:rsidRPr="00E815F1" w:rsidRDefault="00034C6B" w:rsidP="00E815F1">
            <w:pPr>
              <w:pStyle w:val="OLTableText"/>
              <w:rPr>
                <w:sz w:val="16"/>
                <w:szCs w:val="16"/>
              </w:rPr>
            </w:pPr>
            <w:r w:rsidRPr="00E815F1">
              <w:rPr>
                <w:sz w:val="16"/>
                <w:szCs w:val="16"/>
              </w:rPr>
              <w:t>As to service of Form P</w:t>
            </w:r>
            <w:r w:rsidR="00380A50" w:rsidRPr="00E815F1">
              <w:rPr>
                <w:sz w:val="16"/>
                <w:szCs w:val="16"/>
              </w:rPr>
              <w:t>58A</w:t>
            </w:r>
            <w:r w:rsidR="00192529" w:rsidRPr="00E815F1">
              <w:rPr>
                <w:sz w:val="16"/>
                <w:szCs w:val="16"/>
              </w:rPr>
              <w:t>B</w:t>
            </w:r>
            <w:r w:rsidRPr="00E815F1">
              <w:rPr>
                <w:sz w:val="16"/>
                <w:szCs w:val="16"/>
              </w:rPr>
              <w:t xml:space="preserve"> refer to clause </w:t>
            </w:r>
            <w:r w:rsidR="00103D4B" w:rsidRPr="00E815F1">
              <w:rPr>
                <w:sz w:val="16"/>
                <w:szCs w:val="16"/>
              </w:rPr>
              <w:t>7</w:t>
            </w:r>
            <w:r w:rsidRPr="00E815F1">
              <w:rPr>
                <w:sz w:val="16"/>
                <w:szCs w:val="16"/>
              </w:rPr>
              <w:t>.</w:t>
            </w:r>
          </w:p>
        </w:tc>
      </w:tr>
    </w:tbl>
    <w:p w14:paraId="74E8A8E0" w14:textId="77777777" w:rsidR="006B7E96" w:rsidRPr="00030A97" w:rsidRDefault="006B7E96" w:rsidP="006B7E96">
      <w:pPr>
        <w:pStyle w:val="OLNormal0"/>
      </w:pPr>
    </w:p>
    <w:sectPr w:rsidR="006B7E96" w:rsidRPr="00030A97" w:rsidSect="006B7E96">
      <w:footerReference w:type="default" r:id="rId9"/>
      <w:footerReference w:type="first" r:id="rId10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3F468" w14:textId="77777777" w:rsidR="005F35FE" w:rsidRDefault="005F35FE" w:rsidP="006E4BBF">
      <w:r>
        <w:separator/>
      </w:r>
    </w:p>
  </w:endnote>
  <w:endnote w:type="continuationSeparator" w:id="0">
    <w:p w14:paraId="5979739A" w14:textId="77777777" w:rsidR="005F35FE" w:rsidRDefault="005F35FE" w:rsidP="006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72FD" w14:textId="4C23D9DB" w:rsidR="000B38AB" w:rsidRPr="006B7E96" w:rsidRDefault="006B7E96" w:rsidP="006B7E9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FE5516" w:rsidRPr="00C34E75" w14:paraId="118AF335" w14:textId="77777777" w:rsidTr="006B7E96">
      <w:tc>
        <w:tcPr>
          <w:tcW w:w="9070" w:type="dxa"/>
          <w:gridSpan w:val="3"/>
        </w:tcPr>
        <w:p w14:paraId="574BC9D6" w14:textId="77777777" w:rsidR="00FE5516" w:rsidRPr="00C34E75" w:rsidRDefault="00FE5516" w:rsidP="00FE5516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E5516" w:rsidRPr="00F2140B" w14:paraId="74164D9B" w14:textId="77777777" w:rsidTr="00666574">
      <w:tc>
        <w:tcPr>
          <w:tcW w:w="4535" w:type="dxa"/>
          <w:gridSpan w:val="2"/>
        </w:tcPr>
        <w:p w14:paraId="1AA0F147" w14:textId="042AFA91" w:rsidR="00FE5516" w:rsidRPr="00F2140B" w:rsidRDefault="00FE5516" w:rsidP="00FE5516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P58A</w:t>
          </w:r>
          <w:r w:rsidR="00030A97">
            <w:rPr>
              <w:color w:val="808080" w:themeColor="background1" w:themeShade="80"/>
              <w:sz w:val="18"/>
              <w:szCs w:val="18"/>
            </w:rPr>
            <w:t>B</w:t>
          </w:r>
          <w:r w:rsidRPr="00F2140B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2B54ED09" w14:textId="77777777" w:rsidR="00FE5516" w:rsidRPr="00F2140B" w:rsidRDefault="00FE5516" w:rsidP="00FE5516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F2140B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F2140B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E5516" w:rsidRPr="00F2140B" w14:paraId="53229BF1" w14:textId="77777777" w:rsidTr="00666574">
      <w:tc>
        <w:tcPr>
          <w:tcW w:w="1657" w:type="dxa"/>
        </w:tcPr>
        <w:p w14:paraId="16AC1D43" w14:textId="77777777" w:rsidR="00FE5516" w:rsidRPr="00F2140B" w:rsidRDefault="00FE5516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63EB40D2" w14:textId="153BF049" w:rsidR="00FE5516" w:rsidRPr="00F2140B" w:rsidRDefault="00151E5D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86A17">
            <w:rPr>
              <w:color w:val="808080" w:themeColor="background1" w:themeShade="80"/>
              <w:sz w:val="18"/>
              <w:szCs w:val="18"/>
            </w:rPr>
            <w:t>.</w:t>
          </w:r>
          <w:r w:rsidR="00702357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FE5516" w:rsidRPr="00F2140B" w14:paraId="2543E8CF" w14:textId="77777777" w:rsidTr="00666574">
      <w:tc>
        <w:tcPr>
          <w:tcW w:w="1657" w:type="dxa"/>
        </w:tcPr>
        <w:p w14:paraId="71C55CB7" w14:textId="77777777" w:rsidR="00FE5516" w:rsidRPr="00F2140B" w:rsidRDefault="00FE5516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3B82D576" w14:textId="377DF078" w:rsidR="00FE5516" w:rsidRPr="00F2140B" w:rsidRDefault="00702357" w:rsidP="00FE5516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151E5D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058FD93F" w14:textId="77777777" w:rsidR="006407D1" w:rsidRPr="00FE5516" w:rsidRDefault="006407D1" w:rsidP="00FE5516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EDEE" w14:textId="77777777" w:rsidR="005F35FE" w:rsidRDefault="005F35FE" w:rsidP="006E4BBF">
      <w:r>
        <w:separator/>
      </w:r>
    </w:p>
  </w:footnote>
  <w:footnote w:type="continuationSeparator" w:id="0">
    <w:p w14:paraId="44BA0E8C" w14:textId="77777777" w:rsidR="005F35FE" w:rsidRDefault="005F35FE" w:rsidP="006E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133669750">
    <w:abstractNumId w:val="9"/>
  </w:num>
  <w:num w:numId="2" w16cid:durableId="1796018718">
    <w:abstractNumId w:val="12"/>
  </w:num>
  <w:num w:numId="3" w16cid:durableId="1096293823">
    <w:abstractNumId w:val="17"/>
  </w:num>
  <w:num w:numId="4" w16cid:durableId="1505169939">
    <w:abstractNumId w:val="5"/>
  </w:num>
  <w:num w:numId="5" w16cid:durableId="675226118">
    <w:abstractNumId w:val="3"/>
  </w:num>
  <w:num w:numId="6" w16cid:durableId="1934583646">
    <w:abstractNumId w:val="1"/>
  </w:num>
  <w:num w:numId="7" w16cid:durableId="1264875126">
    <w:abstractNumId w:val="11"/>
  </w:num>
  <w:num w:numId="8" w16cid:durableId="1905220609">
    <w:abstractNumId w:val="15"/>
  </w:num>
  <w:num w:numId="9" w16cid:durableId="1566187473">
    <w:abstractNumId w:val="19"/>
  </w:num>
  <w:num w:numId="10" w16cid:durableId="1197893930">
    <w:abstractNumId w:val="4"/>
  </w:num>
  <w:num w:numId="11" w16cid:durableId="789980807">
    <w:abstractNumId w:val="7"/>
  </w:num>
  <w:num w:numId="12" w16cid:durableId="1229993765">
    <w:abstractNumId w:val="14"/>
  </w:num>
  <w:num w:numId="13" w16cid:durableId="985545702">
    <w:abstractNumId w:val="0"/>
  </w:num>
  <w:num w:numId="14" w16cid:durableId="700858592">
    <w:abstractNumId w:val="6"/>
  </w:num>
  <w:num w:numId="15" w16cid:durableId="484321001">
    <w:abstractNumId w:val="8"/>
  </w:num>
  <w:num w:numId="16" w16cid:durableId="2093088962">
    <w:abstractNumId w:val="16"/>
  </w:num>
  <w:num w:numId="17" w16cid:durableId="921718414">
    <w:abstractNumId w:val="2"/>
  </w:num>
  <w:num w:numId="18" w16cid:durableId="1803576267">
    <w:abstractNumId w:val="13"/>
  </w:num>
  <w:num w:numId="19" w16cid:durableId="855920536">
    <w:abstractNumId w:val="18"/>
  </w:num>
  <w:num w:numId="20" w16cid:durableId="999578889">
    <w:abstractNumId w:val="10"/>
  </w:num>
  <w:num w:numId="21" w16cid:durableId="1193032491">
    <w:abstractNumId w:val="16"/>
    <w:lvlOverride w:ilvl="0">
      <w:startOverride w:val="1"/>
    </w:lvlOverride>
  </w:num>
  <w:num w:numId="22" w16cid:durableId="141165194">
    <w:abstractNumId w:val="6"/>
  </w:num>
  <w:num w:numId="23" w16cid:durableId="483396397">
    <w:abstractNumId w:val="8"/>
  </w:num>
  <w:num w:numId="24" w16cid:durableId="1736009735">
    <w:abstractNumId w:val="8"/>
  </w:num>
  <w:num w:numId="25" w16cid:durableId="443310498">
    <w:abstractNumId w:val="8"/>
  </w:num>
  <w:num w:numId="26" w16cid:durableId="1078213511">
    <w:abstractNumId w:val="12"/>
  </w:num>
  <w:num w:numId="27" w16cid:durableId="1955481361">
    <w:abstractNumId w:val="17"/>
  </w:num>
  <w:num w:numId="28" w16cid:durableId="490296474">
    <w:abstractNumId w:val="5"/>
  </w:num>
  <w:num w:numId="29" w16cid:durableId="1421681330">
    <w:abstractNumId w:val="16"/>
    <w:lvlOverride w:ilvl="0">
      <w:startOverride w:val="1"/>
    </w:lvlOverride>
  </w:num>
  <w:num w:numId="30" w16cid:durableId="1216507559">
    <w:abstractNumId w:val="2"/>
  </w:num>
  <w:num w:numId="31" w16cid:durableId="1090931321">
    <w:abstractNumId w:val="13"/>
  </w:num>
  <w:num w:numId="32" w16cid:durableId="1291277456">
    <w:abstractNumId w:val="3"/>
  </w:num>
  <w:num w:numId="33" w16cid:durableId="1822497956">
    <w:abstractNumId w:val="9"/>
  </w:num>
  <w:num w:numId="34" w16cid:durableId="1903976">
    <w:abstractNumId w:val="9"/>
  </w:num>
  <w:num w:numId="35" w16cid:durableId="2129541608">
    <w:abstractNumId w:val="9"/>
  </w:num>
  <w:num w:numId="36" w16cid:durableId="972366118">
    <w:abstractNumId w:val="9"/>
  </w:num>
  <w:num w:numId="37" w16cid:durableId="1658610977">
    <w:abstractNumId w:val="9"/>
  </w:num>
  <w:num w:numId="38" w16cid:durableId="13306293">
    <w:abstractNumId w:val="9"/>
  </w:num>
  <w:num w:numId="39" w16cid:durableId="284973242">
    <w:abstractNumId w:val="9"/>
  </w:num>
  <w:num w:numId="40" w16cid:durableId="473722325">
    <w:abstractNumId w:val="9"/>
  </w:num>
  <w:num w:numId="41" w16cid:durableId="1687827017">
    <w:abstractNumId w:val="9"/>
  </w:num>
  <w:num w:numId="42" w16cid:durableId="1259410953">
    <w:abstractNumId w:val="9"/>
  </w:num>
  <w:num w:numId="43" w16cid:durableId="50232956">
    <w:abstractNumId w:val="18"/>
  </w:num>
  <w:num w:numId="44" w16cid:durableId="997197517">
    <w:abstractNumId w:val="18"/>
  </w:num>
  <w:num w:numId="45" w16cid:durableId="567955556">
    <w:abstractNumId w:val="18"/>
  </w:num>
  <w:num w:numId="46" w16cid:durableId="1664041340">
    <w:abstractNumId w:val="18"/>
  </w:num>
  <w:num w:numId="47" w16cid:durableId="16883693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55-4322-2549, v. 1"/>
    <w:docVar w:name="ndGeneratedStampLocation" w:val="ExceptFirst"/>
  </w:docVars>
  <w:rsids>
    <w:rsidRoot w:val="006E4BBF"/>
    <w:rsid w:val="00007F63"/>
    <w:rsid w:val="00030A97"/>
    <w:rsid w:val="00034C6B"/>
    <w:rsid w:val="000B38AB"/>
    <w:rsid w:val="000B770F"/>
    <w:rsid w:val="000E6CCA"/>
    <w:rsid w:val="000F1FC2"/>
    <w:rsid w:val="00103D4B"/>
    <w:rsid w:val="00151E5D"/>
    <w:rsid w:val="00192529"/>
    <w:rsid w:val="001A4B27"/>
    <w:rsid w:val="001C5D54"/>
    <w:rsid w:val="00211B9F"/>
    <w:rsid w:val="002A7063"/>
    <w:rsid w:val="002E57AF"/>
    <w:rsid w:val="003428C9"/>
    <w:rsid w:val="003579B4"/>
    <w:rsid w:val="00380A50"/>
    <w:rsid w:val="003B7371"/>
    <w:rsid w:val="003F509E"/>
    <w:rsid w:val="00466908"/>
    <w:rsid w:val="004732F8"/>
    <w:rsid w:val="0047715A"/>
    <w:rsid w:val="004C4A0F"/>
    <w:rsid w:val="00506682"/>
    <w:rsid w:val="00586A17"/>
    <w:rsid w:val="005B33D7"/>
    <w:rsid w:val="005F35FE"/>
    <w:rsid w:val="00602216"/>
    <w:rsid w:val="006407D1"/>
    <w:rsid w:val="00646F6D"/>
    <w:rsid w:val="00665629"/>
    <w:rsid w:val="00670B61"/>
    <w:rsid w:val="006B7E96"/>
    <w:rsid w:val="006E4BBF"/>
    <w:rsid w:val="006F2C41"/>
    <w:rsid w:val="00702357"/>
    <w:rsid w:val="007170C1"/>
    <w:rsid w:val="007D3E25"/>
    <w:rsid w:val="007E054A"/>
    <w:rsid w:val="008343EB"/>
    <w:rsid w:val="00850305"/>
    <w:rsid w:val="00860D77"/>
    <w:rsid w:val="008B4130"/>
    <w:rsid w:val="0092311D"/>
    <w:rsid w:val="009976B9"/>
    <w:rsid w:val="009A52A1"/>
    <w:rsid w:val="009B4A79"/>
    <w:rsid w:val="009E328E"/>
    <w:rsid w:val="009E7662"/>
    <w:rsid w:val="009F6365"/>
    <w:rsid w:val="00A323C6"/>
    <w:rsid w:val="00AB2806"/>
    <w:rsid w:val="00AB38FB"/>
    <w:rsid w:val="00AD090D"/>
    <w:rsid w:val="00B20F91"/>
    <w:rsid w:val="00B760C7"/>
    <w:rsid w:val="00B81D42"/>
    <w:rsid w:val="00BC23DA"/>
    <w:rsid w:val="00BE421E"/>
    <w:rsid w:val="00C523D9"/>
    <w:rsid w:val="00C5267A"/>
    <w:rsid w:val="00CE1C96"/>
    <w:rsid w:val="00CE46C9"/>
    <w:rsid w:val="00D82A75"/>
    <w:rsid w:val="00DB3922"/>
    <w:rsid w:val="00DF1CC4"/>
    <w:rsid w:val="00E0178E"/>
    <w:rsid w:val="00E815F1"/>
    <w:rsid w:val="00EA7137"/>
    <w:rsid w:val="00F200D2"/>
    <w:rsid w:val="00F30DA0"/>
    <w:rsid w:val="00F55BA3"/>
    <w:rsid w:val="00F815C1"/>
    <w:rsid w:val="00F9786E"/>
    <w:rsid w:val="00FC4D53"/>
    <w:rsid w:val="00FE5516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F1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E815F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E815F1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E815F1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7137"/>
  </w:style>
  <w:style w:type="character" w:customStyle="1" w:styleId="CommentTextChar">
    <w:name w:val="Comment Text Char"/>
    <w:basedOn w:val="DefaultParagraphFont"/>
    <w:link w:val="CommentText"/>
    <w:uiPriority w:val="99"/>
    <w:rsid w:val="00EA71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1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6B7E96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6B7E96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6B7E96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6B7E96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6B7E96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6B7E96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6B7E96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6B7E96"/>
  </w:style>
  <w:style w:type="paragraph" w:customStyle="1" w:styleId="OLHeading">
    <w:name w:val="OL_Heading"/>
    <w:basedOn w:val="Normal"/>
    <w:next w:val="OLBodyText"/>
    <w:qFormat/>
    <w:rsid w:val="006B7E9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6B7E9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6B7E96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6B7E96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6B7E96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6B7E96"/>
    <w:pPr>
      <w:spacing w:after="240"/>
    </w:pPr>
  </w:style>
  <w:style w:type="paragraph" w:customStyle="1" w:styleId="OLNumber0NoNum">
    <w:name w:val="OL_Number0_NoNum"/>
    <w:basedOn w:val="OLNumber0"/>
    <w:next w:val="OLNumber1"/>
    <w:rsid w:val="006B7E9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6B7E96"/>
    <w:pPr>
      <w:ind w:left="709"/>
    </w:pPr>
  </w:style>
  <w:style w:type="paragraph" w:customStyle="1" w:styleId="OLIndent2">
    <w:name w:val="OL_Indent2"/>
    <w:basedOn w:val="OLNormal"/>
    <w:qFormat/>
    <w:rsid w:val="006B7E96"/>
    <w:pPr>
      <w:ind w:left="1418"/>
    </w:pPr>
  </w:style>
  <w:style w:type="paragraph" w:customStyle="1" w:styleId="OLIndent3">
    <w:name w:val="OL_Indent3"/>
    <w:basedOn w:val="OLNormal"/>
    <w:qFormat/>
    <w:rsid w:val="006B7E9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6B7E9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6B7E9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6B7E96"/>
    <w:pPr>
      <w:keepNext/>
    </w:pPr>
    <w:rPr>
      <w:b/>
    </w:rPr>
  </w:style>
  <w:style w:type="paragraph" w:customStyle="1" w:styleId="OLQuote">
    <w:name w:val="OL_Quote"/>
    <w:basedOn w:val="OLNormal"/>
    <w:qFormat/>
    <w:rsid w:val="006B7E9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6B7E96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6B7E96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6B7E96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6B7E96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6B7E96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6B7E96"/>
    <w:pPr>
      <w:numPr>
        <w:numId w:val="30"/>
      </w:numPr>
    </w:pPr>
  </w:style>
  <w:style w:type="paragraph" w:customStyle="1" w:styleId="OLBullet5">
    <w:name w:val="OL_Bullet5"/>
    <w:basedOn w:val="OLNormal"/>
    <w:rsid w:val="006B7E96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6B7E96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6B7E96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6B7E96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6B7E96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6B7E96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6B7E96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6B7E9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6B7E9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6B7E96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E815F1"/>
    <w:pPr>
      <w:ind w:left="720"/>
      <w:contextualSpacing/>
    </w:pPr>
  </w:style>
  <w:style w:type="paragraph" w:customStyle="1" w:styleId="OLHeadingLine">
    <w:name w:val="OL_HeadingLine"/>
    <w:basedOn w:val="Normal"/>
    <w:rsid w:val="006B7E9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6B7E9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6B7E96"/>
    <w:rPr>
      <w:smallCaps/>
    </w:rPr>
  </w:style>
  <w:style w:type="paragraph" w:customStyle="1" w:styleId="OLNormal0">
    <w:name w:val="OL_Normal0"/>
    <w:basedOn w:val="OLNormal"/>
    <w:rsid w:val="006B7E96"/>
    <w:pPr>
      <w:spacing w:after="0"/>
    </w:pPr>
  </w:style>
  <w:style w:type="paragraph" w:customStyle="1" w:styleId="OLSubHeadingC">
    <w:name w:val="OL_SubHeading_C"/>
    <w:basedOn w:val="OLSubHeading"/>
    <w:rsid w:val="006B7E96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151E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B2490-2908-4AD5-B30F-B8B2839C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2023-07-20T05:32:00Z</dcterms:created>
  <dcterms:modified xsi:type="dcterms:W3CDTF">2023-12-07T04:43:00Z</dcterms:modified>
</cp:coreProperties>
</file>