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C7C04" w14:textId="070D52AC" w:rsidR="00FB2407" w:rsidRPr="00550994" w:rsidRDefault="008F63AA" w:rsidP="00FE6968">
      <w:pPr>
        <w:pStyle w:val="OLHeading"/>
      </w:pPr>
      <w:r w:rsidRPr="00550994">
        <w:t>C</w:t>
      </w:r>
      <w:r w:rsidR="00487A93" w:rsidRPr="00550994">
        <w:t>11</w:t>
      </w:r>
      <w:r w:rsidRPr="00550994">
        <w:t xml:space="preserve">4 </w:t>
      </w:r>
      <w:r w:rsidR="00163366" w:rsidRPr="00550994">
        <w:t>–</w:t>
      </w:r>
      <w:r w:rsidRPr="00550994">
        <w:t xml:space="preserve"> </w:t>
      </w:r>
      <w:r w:rsidR="00EB5E5E" w:rsidRPr="00550994">
        <w:t>Contractor</w:t>
      </w:r>
      <w:r w:rsidR="006C5DE6" w:rsidRPr="00550994">
        <w:t>’</w:t>
      </w:r>
      <w:r w:rsidR="00EB5E5E" w:rsidRPr="00550994">
        <w:t xml:space="preserve">s claim for </w:t>
      </w:r>
      <w:r w:rsidR="00487A93" w:rsidRPr="00550994">
        <w:t xml:space="preserve">delay </w:t>
      </w:r>
      <w:r w:rsidR="00B80B4F" w:rsidRPr="00550994">
        <w:t>DAMAGES</w:t>
      </w:r>
    </w:p>
    <w:p w14:paraId="68AE9F0F" w14:textId="77777777" w:rsidR="00CF220A" w:rsidRPr="00487A93" w:rsidRDefault="00EB5E5E" w:rsidP="00550994">
      <w:pPr>
        <w:pStyle w:val="OLBodyText"/>
        <w:jc w:val="center"/>
      </w:pPr>
      <w:r w:rsidRPr="00487A93">
        <w:t>(</w:t>
      </w:r>
      <w:r w:rsidR="00487A93" w:rsidRPr="00487A93">
        <w:t>C</w:t>
      </w:r>
      <w:r w:rsidRPr="00487A93">
        <w:t xml:space="preserve">lause </w:t>
      </w:r>
      <w:r w:rsidR="00B80B4F">
        <w:t>20.6</w:t>
      </w:r>
      <w:r w:rsidRPr="00487A93">
        <w:t xml:space="preserve"> and </w:t>
      </w:r>
      <w:r w:rsidR="00487A93" w:rsidRPr="00487A93">
        <w:t xml:space="preserve">subclause </w:t>
      </w:r>
      <w:r w:rsidR="00B80B4F">
        <w:t>26.1</w:t>
      </w:r>
      <w:r w:rsidR="00CF220A" w:rsidRPr="00487A93">
        <w:t>)</w:t>
      </w:r>
    </w:p>
    <w:p w14:paraId="1A3E260A" w14:textId="6759B9F8" w:rsidR="00FB2407" w:rsidRPr="00487A93" w:rsidRDefault="00FB2407" w:rsidP="00474E80">
      <w:pPr>
        <w:tabs>
          <w:tab w:val="left" w:pos="2551"/>
        </w:tabs>
        <w:spacing w:after="240"/>
        <w:ind w:left="2551" w:hanging="2551"/>
      </w:pPr>
      <w:r w:rsidRPr="00487A93">
        <w:t>DATE:</w:t>
      </w:r>
      <w:r w:rsidR="00550994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DATE OF NOTICE]</w:t>
      </w:r>
      <w:r w:rsidR="00CF220A" w:rsidRPr="00487A93">
        <w:fldChar w:fldCharType="end"/>
      </w:r>
    </w:p>
    <w:p w14:paraId="65BBB1C4" w14:textId="77777777" w:rsidR="00EB5E5E" w:rsidRPr="00487A93" w:rsidRDefault="00EB5E5E" w:rsidP="00474E80">
      <w:pPr>
        <w:tabs>
          <w:tab w:val="left" w:pos="2551"/>
        </w:tabs>
        <w:spacing w:after="240"/>
        <w:ind w:left="2551" w:hanging="2551"/>
      </w:pPr>
      <w:r w:rsidRPr="00487A93">
        <w:t>TO PRINCIPAL:</w:t>
      </w:r>
      <w:r w:rsidRPr="00487A93">
        <w:tab/>
      </w:r>
      <w:r w:rsidRPr="00487A93">
        <w:fldChar w:fldCharType="begin">
          <w:ffData>
            <w:name w:val="Text1"/>
            <w:enabled/>
            <w:calcOnExit w:val="0"/>
            <w:textInput>
              <w:default w:val="[INSERT PRINCIPAL]"/>
            </w:textInput>
          </w:ffData>
        </w:fldChar>
      </w:r>
      <w:bookmarkStart w:id="0" w:name="Text1"/>
      <w:r w:rsidRPr="00487A93">
        <w:instrText xml:space="preserve"> FORMTEXT </w:instrText>
      </w:r>
      <w:r w:rsidRPr="00487A93">
        <w:fldChar w:fldCharType="separate"/>
      </w:r>
      <w:r w:rsidRPr="00487A93">
        <w:rPr>
          <w:noProof/>
        </w:rPr>
        <w:t>[INSERT PRINCIPAL]</w:t>
      </w:r>
      <w:r w:rsidRPr="00487A93">
        <w:fldChar w:fldCharType="end"/>
      </w:r>
      <w:bookmarkEnd w:id="0"/>
    </w:p>
    <w:p w14:paraId="43FF2AF4" w14:textId="77777777" w:rsidR="00FB2407" w:rsidRPr="00487A93" w:rsidRDefault="00FB2407" w:rsidP="00474E80">
      <w:pPr>
        <w:tabs>
          <w:tab w:val="left" w:pos="2551"/>
        </w:tabs>
        <w:spacing w:after="240"/>
        <w:ind w:left="2551" w:hanging="2551"/>
      </w:pPr>
      <w:r w:rsidRPr="00487A93">
        <w:t>PROJECT NAME:</w:t>
      </w:r>
      <w:r w:rsidRPr="00487A93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PROJECT/CONTRACT NAME]</w:t>
      </w:r>
      <w:r w:rsidR="00CF220A" w:rsidRPr="00487A93">
        <w:fldChar w:fldCharType="end"/>
      </w:r>
    </w:p>
    <w:p w14:paraId="6E6AADDE" w14:textId="77777777" w:rsidR="003A19C7" w:rsidRPr="00487A93" w:rsidRDefault="00FB2407" w:rsidP="00474E80">
      <w:pPr>
        <w:tabs>
          <w:tab w:val="left" w:pos="2551"/>
        </w:tabs>
        <w:spacing w:after="240"/>
        <w:ind w:left="2551" w:hanging="2551"/>
      </w:pPr>
      <w:r w:rsidRPr="00487A93">
        <w:t>CONTRACT No.:</w:t>
      </w:r>
      <w:r w:rsidRPr="00487A93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CONTRACT NUMBER]</w:t>
      </w:r>
      <w:r w:rsidR="00CF220A" w:rsidRPr="00487A93">
        <w:fldChar w:fldCharType="end"/>
      </w:r>
    </w:p>
    <w:p w14:paraId="5F4FC8C9" w14:textId="78405DCB" w:rsidR="00F141A4" w:rsidRPr="00F12E00" w:rsidRDefault="00F141A4" w:rsidP="00474E80">
      <w:pPr>
        <w:pStyle w:val="OLBodyText0"/>
      </w:pPr>
      <w:r w:rsidRPr="00487A93">
        <w:t>CLA</w:t>
      </w:r>
      <w:r w:rsidR="00224437" w:rsidRPr="00487A93">
        <w:t>I</w:t>
      </w:r>
      <w:r w:rsidRPr="00487A93">
        <w:t>M No.:</w:t>
      </w:r>
      <w:r w:rsidRPr="00487A93">
        <w:tab/>
      </w:r>
      <w:r w:rsidRPr="00487A93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487A93">
        <w:instrText xml:space="preserve"> FORMTEXT </w:instrText>
      </w:r>
      <w:r w:rsidRPr="00487A93">
        <w:fldChar w:fldCharType="separate"/>
      </w:r>
      <w:r w:rsidRPr="00487A93">
        <w:rPr>
          <w:noProof/>
        </w:rPr>
        <w:t>[INSERT IDENTIFICATION NUMBER OF CLAIM]</w:t>
      </w:r>
      <w:r w:rsidRPr="00487A93">
        <w:fldChar w:fldCharType="end"/>
      </w:r>
    </w:p>
    <w:p w14:paraId="1A08E3AA" w14:textId="77777777" w:rsidR="001B7F7E" w:rsidRPr="00F8333E" w:rsidRDefault="001B7F7E" w:rsidP="001B7F7E">
      <w:pPr>
        <w:pStyle w:val="OLBodyText"/>
        <w:pBdr>
          <w:bottom w:val="single" w:sz="12" w:space="1" w:color="auto"/>
        </w:pBdr>
      </w:pPr>
    </w:p>
    <w:p w14:paraId="7E5631C1" w14:textId="5A833E54" w:rsidR="00545C6A" w:rsidRDefault="00545C6A" w:rsidP="00550994">
      <w:pPr>
        <w:pStyle w:val="OLBodyText"/>
        <w:rPr>
          <w:szCs w:val="22"/>
        </w:rPr>
      </w:pPr>
      <w:r w:rsidRPr="00C92E4D">
        <w:t xml:space="preserve">The Contractor refers to its claim for an EOT identified as claim number </w:t>
      </w:r>
      <w:r w:rsidRPr="00C92E4D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C92E4D">
        <w:instrText xml:space="preserve"> FORMTEXT </w:instrText>
      </w:r>
      <w:r w:rsidRPr="00C92E4D">
        <w:fldChar w:fldCharType="separate"/>
      </w:r>
      <w:r w:rsidRPr="00C92E4D">
        <w:rPr>
          <w:noProof/>
        </w:rPr>
        <w:t>[INSERT IDENTIFICATION NUMBER OF CLAIM]</w:t>
      </w:r>
      <w:r w:rsidRPr="00C92E4D">
        <w:fldChar w:fldCharType="end"/>
      </w:r>
      <w:r w:rsidRPr="00C92E4D">
        <w:t xml:space="preserve"> dated </w:t>
      </w:r>
      <w:r w:rsidRPr="00C92E4D">
        <w:fldChar w:fldCharType="begin">
          <w:ffData>
            <w:name w:val=""/>
            <w:enabled/>
            <w:calcOnExit w:val="0"/>
            <w:textInput>
              <w:default w:val="[INSERT DATE OF CONTRACTOR'S CLAIM FOR EOT IN FORM C103]"/>
            </w:textInput>
          </w:ffData>
        </w:fldChar>
      </w:r>
      <w:r w:rsidRPr="00C92E4D">
        <w:instrText xml:space="preserve"> FORMTEXT </w:instrText>
      </w:r>
      <w:r w:rsidRPr="00C92E4D">
        <w:fldChar w:fldCharType="separate"/>
      </w:r>
      <w:r w:rsidRPr="00C92E4D">
        <w:rPr>
          <w:noProof/>
        </w:rPr>
        <w:t>[INSERT DATE OF CONTRACTOR</w:t>
      </w:r>
      <w:r w:rsidR="006C5DE6">
        <w:rPr>
          <w:noProof/>
        </w:rPr>
        <w:t>’</w:t>
      </w:r>
      <w:r w:rsidRPr="00C92E4D">
        <w:rPr>
          <w:noProof/>
        </w:rPr>
        <w:t>S CLAIM FOR EOT IN FORM C103]</w:t>
      </w:r>
      <w:r w:rsidRPr="00C92E4D">
        <w:fldChar w:fldCharType="end"/>
      </w:r>
      <w:r>
        <w:t xml:space="preserve"> and to the </w:t>
      </w:r>
      <w:r w:rsidR="00B80B4F">
        <w:t>Principal</w:t>
      </w:r>
      <w:r w:rsidR="006C5DE6">
        <w:t>’</w:t>
      </w:r>
      <w:r w:rsidR="00B80B4F">
        <w:t>s</w:t>
      </w:r>
      <w:r>
        <w:t xml:space="preserve"> direction for an EOT dated </w:t>
      </w:r>
      <w:r w:rsidR="00B80B4F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INSERT DATE OF RELEVANT EOT DIRECTED BY PRINCIPAL]"/>
              <w:format w:val="UPPERCASE"/>
            </w:textInput>
          </w:ffData>
        </w:fldChar>
      </w:r>
      <w:r w:rsidR="00B80B4F">
        <w:rPr>
          <w:szCs w:val="22"/>
        </w:rPr>
        <w:instrText xml:space="preserve"> FORMTEXT </w:instrText>
      </w:r>
      <w:r w:rsidR="00B80B4F">
        <w:rPr>
          <w:szCs w:val="22"/>
        </w:rPr>
      </w:r>
      <w:r w:rsidR="00B80B4F">
        <w:rPr>
          <w:szCs w:val="22"/>
        </w:rPr>
        <w:fldChar w:fldCharType="separate"/>
      </w:r>
      <w:r w:rsidR="00B80B4F">
        <w:rPr>
          <w:noProof/>
          <w:szCs w:val="22"/>
        </w:rPr>
        <w:t>[INSERT DATE OF RELEVANT EOT DIRECTED BY PRINCIPAL]</w:t>
      </w:r>
      <w:r w:rsidR="00B80B4F">
        <w:rPr>
          <w:szCs w:val="22"/>
        </w:rPr>
        <w:fldChar w:fldCharType="end"/>
      </w:r>
      <w:r>
        <w:rPr>
          <w:szCs w:val="22"/>
        </w:rPr>
        <w:t>.</w:t>
      </w:r>
    </w:p>
    <w:p w14:paraId="174BD21F" w14:textId="77777777" w:rsidR="00545C6A" w:rsidRDefault="00545C6A" w:rsidP="00550994">
      <w:pPr>
        <w:pStyle w:val="OLBodyText"/>
      </w:pPr>
      <w:r>
        <w:t>The EOT was granted due to a compensable cause, namely:</w:t>
      </w:r>
    </w:p>
    <w:tbl>
      <w:tblPr>
        <w:tblStyle w:val="TableGrid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87A93" w:rsidRPr="00F12E00" w14:paraId="5A32FBA9" w14:textId="77777777" w:rsidTr="00FA55D2">
        <w:trPr>
          <w:trHeight w:val="170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D1C9" w14:textId="77777777" w:rsidR="000C09BB" w:rsidRPr="00C92E4D" w:rsidRDefault="00487A93" w:rsidP="00550994">
            <w:pPr>
              <w:pStyle w:val="OLBody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DETAIL CAUSE OF DELAY AND WHY IT IS A COMPENSABLE CAUSE AS DEFINED IN CLAUSE 1 OF THE GENERAL CONDITIONS OF CONTRACT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[DETAIL CAUSE OF DELAY AND WHY IT IS A COMPENSABLE CAUSE AS DEFINED IN CLAUSE 1 OF THE GENERAL CONDITIONS OF CONTRACT]</w:t>
            </w:r>
            <w:r>
              <w:fldChar w:fldCharType="end"/>
            </w:r>
          </w:p>
        </w:tc>
      </w:tr>
    </w:tbl>
    <w:p w14:paraId="70ED751B" w14:textId="77777777" w:rsidR="00545C6A" w:rsidRDefault="00545C6A" w:rsidP="00A324CA">
      <w:pPr>
        <w:pStyle w:val="OLBodyText0"/>
      </w:pPr>
    </w:p>
    <w:p w14:paraId="60B29088" w14:textId="77777777" w:rsidR="00545C6A" w:rsidRPr="00F12E00" w:rsidRDefault="00545C6A" w:rsidP="00550994">
      <w:pPr>
        <w:pStyle w:val="OLBodyText"/>
      </w:pPr>
      <w:r w:rsidRPr="00F12E00">
        <w:t>The Contractor claims</w:t>
      </w:r>
      <w:r>
        <w:t xml:space="preserve"> delay </w:t>
      </w:r>
      <w:r w:rsidR="00B80B4F">
        <w:t>damages</w:t>
      </w:r>
      <w:r>
        <w:t xml:space="preserve"> pursuant to </w:t>
      </w:r>
      <w:r w:rsidR="00B80B4F">
        <w:t>subclause 20.6</w:t>
      </w:r>
      <w:r>
        <w:t xml:space="preserve"> </w:t>
      </w:r>
      <w:r w:rsidRPr="00F12E00">
        <w:t>by way of this notice</w:t>
      </w:r>
      <w:r w:rsidR="00B80B4F">
        <w:t xml:space="preserve"> of claim</w:t>
      </w:r>
      <w:r w:rsidRPr="00F12E00">
        <w:t xml:space="preserve"> pursuant to clause </w:t>
      </w:r>
      <w:r w:rsidR="00B80B4F">
        <w:t>26.1</w:t>
      </w:r>
      <w:r>
        <w:t>.</w:t>
      </w:r>
    </w:p>
    <w:p w14:paraId="1750ABD6" w14:textId="77777777" w:rsidR="00545C6A" w:rsidRDefault="00545C6A" w:rsidP="00550994">
      <w:pPr>
        <w:pStyle w:val="OLBodyText"/>
      </w:pPr>
      <w:r w:rsidRPr="00F12E00">
        <w:rPr>
          <w:highlight w:val="yellow"/>
        </w:rPr>
        <w:t>[OPTION A - CONTRACTOR TO DELETE THIS PARAGRAPH IF NOT APPLICABLE]</w:t>
      </w:r>
      <w:r w:rsidRPr="00F12E00">
        <w:t xml:space="preserve"> The Contractor claims the sum of </w:t>
      </w:r>
      <w:r w:rsidRPr="00F12E00">
        <w:fldChar w:fldCharType="begin">
          <w:ffData>
            <w:name w:val="Text4"/>
            <w:enabled/>
            <w:calcOnExit w:val="0"/>
            <w:textInput>
              <w:default w:val="[INSERT COST CLAIMED]"/>
            </w:textInput>
          </w:ffData>
        </w:fldChar>
      </w:r>
      <w:r w:rsidRPr="00F12E00">
        <w:instrText xml:space="preserve"> FORMTEXT </w:instrText>
      </w:r>
      <w:r w:rsidRPr="00F12E00">
        <w:fldChar w:fldCharType="separate"/>
      </w:r>
      <w:r w:rsidRPr="00F12E00">
        <w:rPr>
          <w:noProof/>
        </w:rPr>
        <w:t>[INSERT COST CLAIMED]</w:t>
      </w:r>
      <w:r w:rsidRPr="00F12E00">
        <w:fldChar w:fldCharType="end"/>
      </w:r>
      <w:r w:rsidRPr="00F12E00">
        <w:t xml:space="preserve"> </w:t>
      </w:r>
      <w:r w:rsidR="00E45EE2">
        <w:t xml:space="preserve">(excluding GST) </w:t>
      </w:r>
      <w:r>
        <w:t>calculated as follows: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45C6A" w:rsidRPr="00F12E00" w14:paraId="7548AC1F" w14:textId="77777777" w:rsidTr="00FA55D2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CDE6" w14:textId="77777777" w:rsidR="00545C6A" w:rsidRPr="00F12E00" w:rsidRDefault="00B80B4F" w:rsidP="00550994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FULL ITEMISED BREAKDOWN OF QUANTUM OR ESTIMATED QUANTUM OF CLAIM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FULL ITEMISED BREAKDOWN OF QUANTUM OR ESTIMATED QUANTUM OF CLAIM]</w:t>
            </w:r>
            <w:r>
              <w:fldChar w:fldCharType="end"/>
            </w:r>
            <w:r w:rsidR="00545C6A" w:rsidRPr="00F12E00">
              <w:t>.</w:t>
            </w:r>
          </w:p>
        </w:tc>
      </w:tr>
      <w:tr w:rsidR="00545C6A" w:rsidRPr="00F12E00" w14:paraId="1CA3EB80" w14:textId="77777777" w:rsidTr="00812925">
        <w:tc>
          <w:tcPr>
            <w:tcW w:w="9060" w:type="dxa"/>
          </w:tcPr>
          <w:p w14:paraId="00000A9D" w14:textId="77777777" w:rsidR="00545C6A" w:rsidRPr="00F12E00" w:rsidRDefault="00545C6A" w:rsidP="00550994">
            <w:pPr>
              <w:pStyle w:val="OLTableText"/>
            </w:pPr>
          </w:p>
        </w:tc>
      </w:tr>
    </w:tbl>
    <w:p w14:paraId="43B0A05C" w14:textId="77777777" w:rsidR="00FA55D2" w:rsidRDefault="00FA55D2" w:rsidP="00FA55D2">
      <w:pPr>
        <w:rPr>
          <w:highlight w:val="yellow"/>
        </w:rPr>
      </w:pPr>
    </w:p>
    <w:p w14:paraId="578E4566" w14:textId="135BCC13" w:rsidR="00545C6A" w:rsidRPr="00F12E00" w:rsidRDefault="00545C6A" w:rsidP="00550994">
      <w:pPr>
        <w:pStyle w:val="OLBodyText"/>
      </w:pPr>
      <w:r w:rsidRPr="00F12E00">
        <w:rPr>
          <w:highlight w:val="yellow"/>
        </w:rPr>
        <w:t>[OPTION B - CONTRACTOR TO DELETE THIS PARAGRAPH IF NOT APPLICABLE]</w:t>
      </w:r>
      <w:r w:rsidRPr="00F12E00">
        <w:t xml:space="preserve"> The </w:t>
      </w:r>
      <w:r>
        <w:t>extent of the Contractor</w:t>
      </w:r>
      <w:r w:rsidR="006C5DE6">
        <w:t>’</w:t>
      </w:r>
      <w:r>
        <w:t xml:space="preserve">s claim for delay </w:t>
      </w:r>
      <w:r w:rsidR="00B80B4F">
        <w:t>damages</w:t>
      </w:r>
      <w:r w:rsidRPr="00F12E00">
        <w:t xml:space="preserve"> incurred </w:t>
      </w:r>
      <w:r>
        <w:t xml:space="preserve">is </w:t>
      </w:r>
      <w:r w:rsidRPr="00F12E00">
        <w:t xml:space="preserve">not yet known however </w:t>
      </w:r>
      <w:r>
        <w:t xml:space="preserve">the </w:t>
      </w:r>
      <w:r w:rsidRPr="00F12E00">
        <w:t xml:space="preserve">Contractor estimates that the quantum of the claim is </w:t>
      </w:r>
      <w:r w:rsidRPr="00F12E00">
        <w:fldChar w:fldCharType="begin">
          <w:ffData>
            <w:name w:val=""/>
            <w:enabled/>
            <w:calcOnExit w:val="0"/>
            <w:textInput>
              <w:default w:val="[INSERT ESTIMATE OF COST CLAIMED]"/>
            </w:textInput>
          </w:ffData>
        </w:fldChar>
      </w:r>
      <w:r w:rsidRPr="00F12E00">
        <w:instrText xml:space="preserve"> FORMTEXT </w:instrText>
      </w:r>
      <w:r w:rsidRPr="00F12E00">
        <w:fldChar w:fldCharType="separate"/>
      </w:r>
      <w:r w:rsidRPr="00F12E00">
        <w:rPr>
          <w:noProof/>
        </w:rPr>
        <w:t>[INSERT ESTIMATE OF COST CLAIMED]</w:t>
      </w:r>
      <w:r w:rsidRPr="00F12E00">
        <w:fldChar w:fldCharType="end"/>
      </w:r>
      <w:r w:rsidRPr="00F12E00">
        <w:t xml:space="preserve"> </w:t>
      </w:r>
      <w:r w:rsidR="00E45EE2">
        <w:t xml:space="preserve">(excluding GST) </w:t>
      </w:r>
      <w:r>
        <w:t>calculated as follows: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80107" w:rsidRPr="00F12E00" w14:paraId="79F86853" w14:textId="77777777" w:rsidTr="00FA55D2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72EA" w14:textId="77777777" w:rsidR="00B80107" w:rsidRPr="00F12E00" w:rsidRDefault="00B80B4F" w:rsidP="00550994">
            <w:pPr>
              <w:pStyle w:val="OLTableText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default w:val="[INSERT FULL ITEMISED BREAKDOWN OF ESTIMATED QUANTUM OF CLAIM]"/>
                  </w:textInput>
                </w:ffData>
              </w:fldChar>
            </w:r>
            <w:bookmarkStart w:id="1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FULL ITEMISED BREAKDOWN OF ESTIMATED QUANTUM OF CLAIM]</w:t>
            </w:r>
            <w:r>
              <w:fldChar w:fldCharType="end"/>
            </w:r>
            <w:bookmarkEnd w:id="1"/>
            <w:r w:rsidR="00B80107" w:rsidRPr="00F12E00">
              <w:t>.</w:t>
            </w:r>
          </w:p>
        </w:tc>
      </w:tr>
    </w:tbl>
    <w:p w14:paraId="25BB71F6" w14:textId="77777777" w:rsidR="00552773" w:rsidRDefault="00552773"/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80107" w:rsidRPr="00F12E00" w14:paraId="7ADDEBF9" w14:textId="77777777" w:rsidTr="00552773">
        <w:tc>
          <w:tcPr>
            <w:tcW w:w="9060" w:type="dxa"/>
            <w:gridSpan w:val="2"/>
          </w:tcPr>
          <w:p w14:paraId="49C738E1" w14:textId="77777777" w:rsidR="00B80107" w:rsidRPr="00F12E00" w:rsidRDefault="00B80107" w:rsidP="00550994">
            <w:pPr>
              <w:pStyle w:val="OLTableText"/>
            </w:pPr>
          </w:p>
        </w:tc>
      </w:tr>
      <w:tr w:rsidR="00B80107" w:rsidRPr="00F12E00" w14:paraId="7E4EE081" w14:textId="77777777" w:rsidTr="00552773">
        <w:trPr>
          <w:trHeight w:val="275"/>
        </w:trPr>
        <w:tc>
          <w:tcPr>
            <w:tcW w:w="4530" w:type="dxa"/>
          </w:tcPr>
          <w:p w14:paraId="15BC72BB" w14:textId="77777777" w:rsidR="00B80107" w:rsidRPr="00F12E00" w:rsidRDefault="00B80107" w:rsidP="00207EE1">
            <w:pPr>
              <w:pStyle w:val="OLTableText"/>
              <w:keepNext/>
            </w:pPr>
            <w:r w:rsidRPr="00F12E00">
              <w:t>Signed for and on behalf of the Contractor:</w:t>
            </w:r>
          </w:p>
          <w:p w14:paraId="798A31B8" w14:textId="77777777" w:rsidR="00B80107" w:rsidRPr="00F12E00" w:rsidRDefault="00B80107" w:rsidP="00207EE1">
            <w:pPr>
              <w:pStyle w:val="OLTableText"/>
              <w:keepNext/>
            </w:pPr>
          </w:p>
        </w:tc>
        <w:tc>
          <w:tcPr>
            <w:tcW w:w="4530" w:type="dxa"/>
          </w:tcPr>
          <w:p w14:paraId="45A24C1D" w14:textId="77777777" w:rsidR="00B80107" w:rsidRPr="00F12E00" w:rsidRDefault="00B80107" w:rsidP="00207EE1">
            <w:pPr>
              <w:pStyle w:val="OLTableText"/>
              <w:keepNext/>
            </w:pPr>
          </w:p>
        </w:tc>
      </w:tr>
      <w:tr w:rsidR="00B80107" w:rsidRPr="00F12E00" w14:paraId="1636148C" w14:textId="77777777" w:rsidTr="00552773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307AB40" w14:textId="77777777" w:rsidR="00B80107" w:rsidRPr="00F12E00" w:rsidRDefault="00B80107" w:rsidP="00207EE1">
            <w:pPr>
              <w:pStyle w:val="OLTableText"/>
              <w:keepNext/>
            </w:pPr>
          </w:p>
        </w:tc>
        <w:tc>
          <w:tcPr>
            <w:tcW w:w="4530" w:type="dxa"/>
          </w:tcPr>
          <w:p w14:paraId="48418FCA" w14:textId="77777777" w:rsidR="00B80107" w:rsidRPr="00F12E00" w:rsidRDefault="00B80107" w:rsidP="00207EE1">
            <w:pPr>
              <w:pStyle w:val="OLTableText"/>
              <w:keepNext/>
            </w:pPr>
          </w:p>
        </w:tc>
      </w:tr>
      <w:tr w:rsidR="00B80107" w:rsidRPr="00F12E00" w14:paraId="1AB0D500" w14:textId="77777777" w:rsidTr="00552773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3BF025F" w14:textId="77777777" w:rsidR="00B80107" w:rsidRPr="00F12E00" w:rsidRDefault="00B80107" w:rsidP="00207EE1">
            <w:pPr>
              <w:pStyle w:val="OLTableText"/>
              <w:keepNext/>
            </w:pPr>
            <w:r w:rsidRPr="00F12E00">
              <w:t>Signature</w:t>
            </w:r>
          </w:p>
        </w:tc>
        <w:tc>
          <w:tcPr>
            <w:tcW w:w="4530" w:type="dxa"/>
          </w:tcPr>
          <w:p w14:paraId="41CAC33D" w14:textId="77777777" w:rsidR="00B80107" w:rsidRPr="00F12E00" w:rsidRDefault="00B80107" w:rsidP="00207EE1">
            <w:pPr>
              <w:pStyle w:val="OLTableText"/>
              <w:keepNext/>
            </w:pPr>
          </w:p>
        </w:tc>
      </w:tr>
      <w:tr w:rsidR="00B80107" w:rsidRPr="00F12E00" w14:paraId="1109649A" w14:textId="77777777" w:rsidTr="00552773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0CE832AD" w14:textId="77777777" w:rsidR="00B80107" w:rsidRPr="00F12E00" w:rsidRDefault="00B80107" w:rsidP="00207EE1">
            <w:pPr>
              <w:pStyle w:val="OLTableText"/>
              <w:keepNext/>
            </w:pPr>
          </w:p>
        </w:tc>
        <w:tc>
          <w:tcPr>
            <w:tcW w:w="4530" w:type="dxa"/>
          </w:tcPr>
          <w:p w14:paraId="42ECC9E0" w14:textId="77777777" w:rsidR="00B80107" w:rsidRPr="00F12E00" w:rsidRDefault="00B80107" w:rsidP="00207EE1">
            <w:pPr>
              <w:pStyle w:val="OLTableText"/>
              <w:keepNext/>
            </w:pPr>
          </w:p>
        </w:tc>
      </w:tr>
      <w:tr w:rsidR="00B80107" w:rsidRPr="00F12E00" w14:paraId="1D27D53F" w14:textId="77777777" w:rsidTr="00552773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06533B3" w14:textId="77777777" w:rsidR="00B80107" w:rsidRPr="00F12E00" w:rsidRDefault="00B80107" w:rsidP="00207EE1">
            <w:pPr>
              <w:pStyle w:val="OLTableText"/>
              <w:keepNext/>
            </w:pPr>
            <w:r w:rsidRPr="00F12E00">
              <w:t>Name</w:t>
            </w:r>
          </w:p>
        </w:tc>
        <w:tc>
          <w:tcPr>
            <w:tcW w:w="4530" w:type="dxa"/>
          </w:tcPr>
          <w:p w14:paraId="357D2601" w14:textId="77777777" w:rsidR="00B80107" w:rsidRPr="00F12E00" w:rsidRDefault="00B80107" w:rsidP="00207EE1">
            <w:pPr>
              <w:pStyle w:val="OLTableText"/>
              <w:keepNext/>
            </w:pPr>
          </w:p>
        </w:tc>
      </w:tr>
      <w:tr w:rsidR="00B80107" w:rsidRPr="00F12E00" w14:paraId="1BEE55AE" w14:textId="77777777" w:rsidTr="00552773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C2CA669" w14:textId="77777777" w:rsidR="00B80107" w:rsidRPr="00F12E00" w:rsidRDefault="00B80107" w:rsidP="00207EE1">
            <w:pPr>
              <w:pStyle w:val="OLTableText"/>
              <w:keepNext/>
            </w:pPr>
          </w:p>
        </w:tc>
        <w:tc>
          <w:tcPr>
            <w:tcW w:w="4530" w:type="dxa"/>
          </w:tcPr>
          <w:p w14:paraId="77F8B96C" w14:textId="77777777" w:rsidR="00B80107" w:rsidRPr="00F12E00" w:rsidRDefault="00B80107" w:rsidP="00207EE1">
            <w:pPr>
              <w:pStyle w:val="OLTableText"/>
              <w:keepNext/>
            </w:pPr>
          </w:p>
        </w:tc>
      </w:tr>
      <w:tr w:rsidR="00B80107" w:rsidRPr="00F12E00" w14:paraId="7B6FCD9F" w14:textId="77777777" w:rsidTr="00552773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2159A7FD" w14:textId="77777777" w:rsidR="00B80107" w:rsidRPr="00F12E00" w:rsidRDefault="00B80107" w:rsidP="00550994">
            <w:pPr>
              <w:pStyle w:val="OLTableText"/>
            </w:pPr>
            <w:r w:rsidRPr="00F12E00">
              <w:t>Date</w:t>
            </w:r>
          </w:p>
        </w:tc>
        <w:tc>
          <w:tcPr>
            <w:tcW w:w="4530" w:type="dxa"/>
          </w:tcPr>
          <w:p w14:paraId="078E5C19" w14:textId="77777777" w:rsidR="00B80107" w:rsidRPr="00F12E00" w:rsidRDefault="00B80107" w:rsidP="00550994">
            <w:pPr>
              <w:pStyle w:val="OLTableText"/>
            </w:pPr>
          </w:p>
        </w:tc>
      </w:tr>
    </w:tbl>
    <w:p w14:paraId="0B3042DA" w14:textId="4C54A0B4" w:rsidR="00B80107" w:rsidRDefault="00B80107" w:rsidP="00550994">
      <w:pPr>
        <w:pStyle w:val="OLBodyText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E45EE2" w:rsidRPr="002A06EB" w14:paraId="6AB638AF" w14:textId="77777777" w:rsidTr="00262975">
        <w:tc>
          <w:tcPr>
            <w:tcW w:w="9060" w:type="dxa"/>
            <w:gridSpan w:val="2"/>
          </w:tcPr>
          <w:p w14:paraId="73A70D4D" w14:textId="6F7F89F8" w:rsidR="00E45EE2" w:rsidRPr="002A06EB" w:rsidRDefault="003B05DF" w:rsidP="00207EE1">
            <w:pPr>
              <w:pStyle w:val="OLTableText"/>
              <w:keepNext/>
              <w:rPr>
                <w:sz w:val="16"/>
                <w:szCs w:val="16"/>
              </w:rPr>
            </w:pPr>
            <w:r w:rsidRPr="00D9236E">
              <w:rPr>
                <w:sz w:val="16"/>
                <w:szCs w:val="16"/>
              </w:rPr>
              <w:t>[</w:t>
            </w:r>
            <w:r w:rsidRPr="00D9236E">
              <w:rPr>
                <w:sz w:val="16"/>
                <w:szCs w:val="16"/>
                <w:highlight w:val="yellow"/>
              </w:rPr>
              <w:t>REMOVE BEFORE SENDING</w:t>
            </w:r>
            <w:r w:rsidRPr="00D9236E">
              <w:rPr>
                <w:sz w:val="16"/>
                <w:szCs w:val="16"/>
              </w:rPr>
              <w:t>]</w:t>
            </w:r>
            <w:r>
              <w:t xml:space="preserve"> </w:t>
            </w:r>
            <w:r w:rsidR="00E45EE2" w:rsidRPr="002A06EB">
              <w:rPr>
                <w:sz w:val="16"/>
                <w:szCs w:val="16"/>
              </w:rPr>
              <w:t>Notes:</w:t>
            </w:r>
          </w:p>
        </w:tc>
      </w:tr>
      <w:tr w:rsidR="00E45EE2" w:rsidRPr="002A06EB" w14:paraId="6AD94121" w14:textId="77777777" w:rsidTr="00262975">
        <w:tc>
          <w:tcPr>
            <w:tcW w:w="421" w:type="dxa"/>
          </w:tcPr>
          <w:p w14:paraId="6BA97933" w14:textId="77777777" w:rsidR="00E45EE2" w:rsidRPr="002A06EB" w:rsidRDefault="00E45EE2" w:rsidP="00207EE1">
            <w:pPr>
              <w:pStyle w:val="OLTableText"/>
              <w:keepNext/>
              <w:rPr>
                <w:sz w:val="16"/>
                <w:szCs w:val="16"/>
              </w:rPr>
            </w:pPr>
            <w:r w:rsidRPr="002A06EB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5F9B7B62" w14:textId="77777777" w:rsidR="00E45EE2" w:rsidRPr="002A06EB" w:rsidRDefault="00E45EE2" w:rsidP="00207EE1">
            <w:pPr>
              <w:pStyle w:val="OLTableText"/>
              <w:keepNext/>
              <w:rPr>
                <w:sz w:val="16"/>
                <w:szCs w:val="16"/>
              </w:rPr>
            </w:pPr>
            <w:r w:rsidRPr="002A06EB">
              <w:rPr>
                <w:sz w:val="16"/>
                <w:szCs w:val="16"/>
              </w:rPr>
              <w:t xml:space="preserve">This is a </w:t>
            </w:r>
            <w:r w:rsidR="00B80B4F" w:rsidRPr="002A06EB">
              <w:rPr>
                <w:sz w:val="16"/>
                <w:szCs w:val="16"/>
              </w:rPr>
              <w:t>notice of claim given</w:t>
            </w:r>
            <w:r w:rsidRPr="002A06EB">
              <w:rPr>
                <w:sz w:val="16"/>
                <w:szCs w:val="16"/>
              </w:rPr>
              <w:t xml:space="preserve"> under subclause </w:t>
            </w:r>
            <w:r w:rsidR="00B80B4F" w:rsidRPr="002A06EB">
              <w:rPr>
                <w:sz w:val="16"/>
                <w:szCs w:val="16"/>
              </w:rPr>
              <w:t>26.1</w:t>
            </w:r>
            <w:r w:rsidRPr="002A06EB">
              <w:rPr>
                <w:sz w:val="16"/>
                <w:szCs w:val="16"/>
              </w:rPr>
              <w:t xml:space="preserve">, notice of which must be given as soon as practicable after the Contractor becomes aware it has a claim for delay damages under subclause </w:t>
            </w:r>
            <w:r w:rsidR="00B80B4F" w:rsidRPr="002A06EB">
              <w:rPr>
                <w:sz w:val="16"/>
                <w:szCs w:val="16"/>
              </w:rPr>
              <w:t>20.6</w:t>
            </w:r>
            <w:r w:rsidRPr="002A06EB">
              <w:rPr>
                <w:sz w:val="16"/>
                <w:szCs w:val="16"/>
              </w:rPr>
              <w:t>.</w:t>
            </w:r>
          </w:p>
        </w:tc>
      </w:tr>
      <w:tr w:rsidR="00E45EE2" w:rsidRPr="002A06EB" w14:paraId="7040B511" w14:textId="77777777" w:rsidTr="00262975">
        <w:tc>
          <w:tcPr>
            <w:tcW w:w="421" w:type="dxa"/>
          </w:tcPr>
          <w:p w14:paraId="2BA489B9" w14:textId="77777777" w:rsidR="00E45EE2" w:rsidRPr="002A06EB" w:rsidRDefault="00E45EE2" w:rsidP="00207EE1">
            <w:pPr>
              <w:pStyle w:val="OLTableText"/>
              <w:keepNext/>
              <w:rPr>
                <w:sz w:val="16"/>
                <w:szCs w:val="16"/>
              </w:rPr>
            </w:pPr>
            <w:r w:rsidRPr="002A06EB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62444610" w14:textId="77777777" w:rsidR="00E45EE2" w:rsidRPr="002A06EB" w:rsidRDefault="00E45EE2" w:rsidP="00207EE1">
            <w:pPr>
              <w:pStyle w:val="OLTableText"/>
              <w:keepNext/>
              <w:rPr>
                <w:sz w:val="16"/>
                <w:szCs w:val="16"/>
              </w:rPr>
            </w:pPr>
            <w:r w:rsidRPr="002A06EB">
              <w:rPr>
                <w:sz w:val="16"/>
                <w:szCs w:val="16"/>
              </w:rPr>
              <w:t>The Superintendent is required to assess the claim in accordance with subclause 41.3.</w:t>
            </w:r>
          </w:p>
        </w:tc>
      </w:tr>
      <w:tr w:rsidR="00E45EE2" w:rsidRPr="002A06EB" w14:paraId="4A45FBE2" w14:textId="77777777" w:rsidTr="00262975">
        <w:tc>
          <w:tcPr>
            <w:tcW w:w="421" w:type="dxa"/>
          </w:tcPr>
          <w:p w14:paraId="7D6F4488" w14:textId="77777777" w:rsidR="00E45EE2" w:rsidRPr="002A06EB" w:rsidRDefault="00E45EE2" w:rsidP="00207EE1">
            <w:pPr>
              <w:pStyle w:val="OLTableText"/>
              <w:keepNext/>
              <w:rPr>
                <w:sz w:val="16"/>
                <w:szCs w:val="16"/>
              </w:rPr>
            </w:pPr>
            <w:r w:rsidRPr="002A06EB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30A5233F" w14:textId="77777777" w:rsidR="00E45EE2" w:rsidRPr="002A06EB" w:rsidRDefault="00E45EE2" w:rsidP="00207EE1">
            <w:pPr>
              <w:pStyle w:val="OLTableText"/>
              <w:keepNext/>
              <w:rPr>
                <w:sz w:val="16"/>
                <w:szCs w:val="16"/>
              </w:rPr>
            </w:pPr>
            <w:r w:rsidRPr="002A06EB">
              <w:rPr>
                <w:sz w:val="16"/>
                <w:szCs w:val="16"/>
              </w:rPr>
              <w:t xml:space="preserve">The form must be served on the </w:t>
            </w:r>
            <w:proofErr w:type="gramStart"/>
            <w:r w:rsidRPr="002A06EB">
              <w:rPr>
                <w:sz w:val="16"/>
                <w:szCs w:val="16"/>
              </w:rPr>
              <w:t>Principal</w:t>
            </w:r>
            <w:proofErr w:type="gramEnd"/>
            <w:r w:rsidRPr="002A06EB">
              <w:rPr>
                <w:sz w:val="16"/>
                <w:szCs w:val="16"/>
              </w:rPr>
              <w:t>.</w:t>
            </w:r>
          </w:p>
        </w:tc>
      </w:tr>
      <w:tr w:rsidR="00E45EE2" w:rsidRPr="002A06EB" w14:paraId="1DF2247F" w14:textId="77777777" w:rsidTr="00262975">
        <w:tc>
          <w:tcPr>
            <w:tcW w:w="421" w:type="dxa"/>
          </w:tcPr>
          <w:p w14:paraId="79DCD854" w14:textId="77777777" w:rsidR="00E45EE2" w:rsidRPr="002A06EB" w:rsidRDefault="00E45EE2" w:rsidP="00550994">
            <w:pPr>
              <w:pStyle w:val="OLTableText"/>
              <w:rPr>
                <w:sz w:val="16"/>
                <w:szCs w:val="16"/>
              </w:rPr>
            </w:pPr>
            <w:r w:rsidRPr="002A06EB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2863F671" w14:textId="77777777" w:rsidR="00E45EE2" w:rsidRPr="002A06EB" w:rsidRDefault="00E45EE2" w:rsidP="00550994">
            <w:pPr>
              <w:pStyle w:val="OLTableText"/>
              <w:rPr>
                <w:sz w:val="16"/>
                <w:szCs w:val="16"/>
              </w:rPr>
            </w:pPr>
            <w:r w:rsidRPr="002A06EB">
              <w:rPr>
                <w:sz w:val="16"/>
                <w:szCs w:val="16"/>
              </w:rPr>
              <w:t xml:space="preserve">As to service of the Form C114, refer to clause </w:t>
            </w:r>
            <w:r w:rsidR="00CF07C9" w:rsidRPr="002A06EB">
              <w:rPr>
                <w:sz w:val="16"/>
                <w:szCs w:val="16"/>
              </w:rPr>
              <w:t>4</w:t>
            </w:r>
            <w:r w:rsidRPr="002A06EB">
              <w:rPr>
                <w:sz w:val="16"/>
                <w:szCs w:val="16"/>
              </w:rPr>
              <w:t>.</w:t>
            </w:r>
          </w:p>
        </w:tc>
      </w:tr>
    </w:tbl>
    <w:p w14:paraId="1F8F72F8" w14:textId="77777777" w:rsidR="00E45EE2" w:rsidRPr="00F12E00" w:rsidRDefault="00E45EE2" w:rsidP="00550994">
      <w:pPr>
        <w:pStyle w:val="OLBodyText"/>
      </w:pPr>
    </w:p>
    <w:sectPr w:rsidR="00E45EE2" w:rsidRPr="00F12E00" w:rsidSect="00F91EE0">
      <w:footerReference w:type="default" r:id="rId9"/>
      <w:foot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79155" w14:textId="77777777" w:rsidR="00940EC3" w:rsidRDefault="00940EC3">
      <w:r>
        <w:separator/>
      </w:r>
    </w:p>
  </w:endnote>
  <w:endnote w:type="continuationSeparator" w:id="0">
    <w:p w14:paraId="450D772D" w14:textId="77777777" w:rsidR="00940EC3" w:rsidRDefault="00940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8D452" w14:textId="53B9294F" w:rsidR="00F91EE0" w:rsidRPr="00F91EE0" w:rsidRDefault="00F91EE0" w:rsidP="00F91EE0">
    <w:pPr>
      <w:pStyle w:val="Footer"/>
      <w:jc w:val="right"/>
    </w:pPr>
    <w:r w:rsidRPr="00F2140B">
      <w:rPr>
        <w:color w:val="808080" w:themeColor="background1" w:themeShade="80"/>
        <w:sz w:val="18"/>
        <w:szCs w:val="18"/>
      </w:rPr>
      <w:t>Page (</w:t>
    </w:r>
    <w:r w:rsidRPr="00F2140B">
      <w:rPr>
        <w:color w:val="808080" w:themeColor="background1" w:themeShade="80"/>
        <w:sz w:val="18"/>
        <w:szCs w:val="18"/>
      </w:rPr>
      <w:fldChar w:fldCharType="begin"/>
    </w:r>
    <w:r w:rsidRPr="00F2140B">
      <w:rPr>
        <w:color w:val="808080" w:themeColor="background1" w:themeShade="80"/>
        <w:sz w:val="18"/>
        <w:szCs w:val="18"/>
      </w:rPr>
      <w:instrText xml:space="preserve"> PAGE  \* Arabic  \* MERGEFORMAT </w:instrText>
    </w:r>
    <w:r w:rsidRPr="00F2140B">
      <w:rPr>
        <w:color w:val="808080" w:themeColor="background1" w:themeShade="80"/>
        <w:sz w:val="18"/>
        <w:szCs w:val="18"/>
      </w:rPr>
      <w:fldChar w:fldCharType="separate"/>
    </w:r>
    <w:r>
      <w:rPr>
        <w:color w:val="808080" w:themeColor="background1" w:themeShade="80"/>
        <w:sz w:val="18"/>
        <w:szCs w:val="18"/>
      </w:rPr>
      <w:t>1</w:t>
    </w:r>
    <w:r w:rsidRPr="00F2140B">
      <w:rPr>
        <w:color w:val="808080" w:themeColor="background1" w:themeShade="80"/>
        <w:sz w:val="18"/>
        <w:szCs w:val="18"/>
      </w:rPr>
      <w:fldChar w:fldCharType="end"/>
    </w:r>
    <w:r w:rsidRPr="00F2140B">
      <w:rPr>
        <w:color w:val="808080" w:themeColor="background1" w:themeShade="80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F91EE0" w:rsidRPr="00C34E75" w14:paraId="5AAF3CE5" w14:textId="77777777" w:rsidTr="00EC4EA5">
      <w:tc>
        <w:tcPr>
          <w:tcW w:w="9070" w:type="dxa"/>
          <w:gridSpan w:val="3"/>
          <w:tcBorders>
            <w:top w:val="single" w:sz="4" w:space="0" w:color="auto"/>
          </w:tcBorders>
        </w:tcPr>
        <w:p w14:paraId="16FF4964" w14:textId="77777777" w:rsidR="00F91EE0" w:rsidRPr="00C34E75" w:rsidRDefault="00F91EE0" w:rsidP="00F91EE0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F91EE0" w:rsidRPr="00F2140B" w14:paraId="0ED60987" w14:textId="77777777" w:rsidTr="00EC4EA5">
      <w:tc>
        <w:tcPr>
          <w:tcW w:w="4535" w:type="dxa"/>
          <w:gridSpan w:val="2"/>
        </w:tcPr>
        <w:p w14:paraId="0FC0068B" w14:textId="77777777" w:rsidR="00F91EE0" w:rsidRPr="00F2140B" w:rsidRDefault="00F91EE0" w:rsidP="00F91EE0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C114 (Minor Works)</w:t>
          </w:r>
          <w:r w:rsidRPr="00F2140B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</w:tcPr>
        <w:p w14:paraId="54C7C4CF" w14:textId="77777777" w:rsidR="00F91EE0" w:rsidRPr="00F2140B" w:rsidRDefault="00F91EE0" w:rsidP="00F91EE0">
          <w:pPr>
            <w:pStyle w:val="Footer"/>
            <w:jc w:val="right"/>
            <w:rPr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Page (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F2140B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F2140B">
            <w:rPr>
              <w:color w:val="808080" w:themeColor="background1" w:themeShade="80"/>
              <w:sz w:val="18"/>
              <w:szCs w:val="18"/>
            </w:rPr>
            <w:t>1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F2140B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F91EE0" w:rsidRPr="00F2140B" w14:paraId="659DA10B" w14:textId="77777777" w:rsidTr="00EC4EA5">
      <w:tc>
        <w:tcPr>
          <w:tcW w:w="1657" w:type="dxa"/>
        </w:tcPr>
        <w:p w14:paraId="443828BB" w14:textId="77777777" w:rsidR="00F91EE0" w:rsidRPr="00F2140B" w:rsidRDefault="00F91EE0" w:rsidP="00F91EE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397F599D" w14:textId="3A0D9F87" w:rsidR="00F91EE0" w:rsidRPr="00F2140B" w:rsidRDefault="00DF434A" w:rsidP="00F91EE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F91EE0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F91EE0" w:rsidRPr="00F2140B" w14:paraId="5B19B0AE" w14:textId="77777777" w:rsidTr="00EC4EA5">
      <w:tc>
        <w:tcPr>
          <w:tcW w:w="1657" w:type="dxa"/>
        </w:tcPr>
        <w:p w14:paraId="6B3807FF" w14:textId="77777777" w:rsidR="00F91EE0" w:rsidRPr="00F2140B" w:rsidRDefault="00F91EE0" w:rsidP="00F91EE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5F97BC25" w14:textId="5B7CBBC3" w:rsidR="00F91EE0" w:rsidRPr="00F2140B" w:rsidRDefault="00DF434A" w:rsidP="00F91EE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BD14265" w14:textId="77777777" w:rsidR="00F91EE0" w:rsidRDefault="00F91EE0" w:rsidP="00F91E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707E8" w14:textId="77777777" w:rsidR="00940EC3" w:rsidRDefault="00940EC3">
      <w:r>
        <w:separator/>
      </w:r>
    </w:p>
  </w:footnote>
  <w:footnote w:type="continuationSeparator" w:id="0">
    <w:p w14:paraId="2AD7E4AC" w14:textId="77777777" w:rsidR="00940EC3" w:rsidRDefault="00940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346666198">
    <w:abstractNumId w:val="4"/>
  </w:num>
  <w:num w:numId="2" w16cid:durableId="859977405">
    <w:abstractNumId w:val="5"/>
  </w:num>
  <w:num w:numId="3" w16cid:durableId="527331237">
    <w:abstractNumId w:val="7"/>
  </w:num>
  <w:num w:numId="4" w16cid:durableId="1597712370">
    <w:abstractNumId w:val="10"/>
  </w:num>
  <w:num w:numId="5" w16cid:durableId="436027320">
    <w:abstractNumId w:val="3"/>
  </w:num>
  <w:num w:numId="6" w16cid:durableId="931008760">
    <w:abstractNumId w:val="9"/>
    <w:lvlOverride w:ilvl="0">
      <w:startOverride w:val="1"/>
    </w:lvlOverride>
  </w:num>
  <w:num w:numId="7" w16cid:durableId="867526755">
    <w:abstractNumId w:val="1"/>
  </w:num>
  <w:num w:numId="8" w16cid:durableId="1802533354">
    <w:abstractNumId w:val="8"/>
  </w:num>
  <w:num w:numId="9" w16cid:durableId="1428425417">
    <w:abstractNumId w:val="2"/>
  </w:num>
  <w:num w:numId="10" w16cid:durableId="1212814312">
    <w:abstractNumId w:val="6"/>
  </w:num>
  <w:num w:numId="11" w16cid:durableId="87400740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52AC"/>
    <w:rsid w:val="00032959"/>
    <w:rsid w:val="0004639E"/>
    <w:rsid w:val="00074534"/>
    <w:rsid w:val="00090F92"/>
    <w:rsid w:val="000C09BB"/>
    <w:rsid w:val="00123D8A"/>
    <w:rsid w:val="001267A1"/>
    <w:rsid w:val="0015141E"/>
    <w:rsid w:val="00156E42"/>
    <w:rsid w:val="00163366"/>
    <w:rsid w:val="001878BD"/>
    <w:rsid w:val="00191CEC"/>
    <w:rsid w:val="001B7F7E"/>
    <w:rsid w:val="001C2746"/>
    <w:rsid w:val="001E01A9"/>
    <w:rsid w:val="00207EE1"/>
    <w:rsid w:val="00224437"/>
    <w:rsid w:val="00271CE0"/>
    <w:rsid w:val="00285DA4"/>
    <w:rsid w:val="00296B34"/>
    <w:rsid w:val="002A06EB"/>
    <w:rsid w:val="002A2667"/>
    <w:rsid w:val="002A63B2"/>
    <w:rsid w:val="002D03A8"/>
    <w:rsid w:val="002D5A60"/>
    <w:rsid w:val="00391CA2"/>
    <w:rsid w:val="003A19C7"/>
    <w:rsid w:val="003B05DF"/>
    <w:rsid w:val="003B313D"/>
    <w:rsid w:val="004229ED"/>
    <w:rsid w:val="00467516"/>
    <w:rsid w:val="00474E80"/>
    <w:rsid w:val="004836DC"/>
    <w:rsid w:val="00485CB0"/>
    <w:rsid w:val="00486F01"/>
    <w:rsid w:val="00487A93"/>
    <w:rsid w:val="004F3AA7"/>
    <w:rsid w:val="00541326"/>
    <w:rsid w:val="00545C6A"/>
    <w:rsid w:val="00550994"/>
    <w:rsid w:val="00552773"/>
    <w:rsid w:val="005535BF"/>
    <w:rsid w:val="00574085"/>
    <w:rsid w:val="00585F5A"/>
    <w:rsid w:val="005A5BA3"/>
    <w:rsid w:val="005C29FB"/>
    <w:rsid w:val="006053AD"/>
    <w:rsid w:val="00610442"/>
    <w:rsid w:val="006126C7"/>
    <w:rsid w:val="00635333"/>
    <w:rsid w:val="006A6A86"/>
    <w:rsid w:val="006A7301"/>
    <w:rsid w:val="006C5DE6"/>
    <w:rsid w:val="006D561C"/>
    <w:rsid w:val="006E4AB4"/>
    <w:rsid w:val="00703C6F"/>
    <w:rsid w:val="0071470E"/>
    <w:rsid w:val="0073172B"/>
    <w:rsid w:val="0073346E"/>
    <w:rsid w:val="007A5066"/>
    <w:rsid w:val="007B22AA"/>
    <w:rsid w:val="007B558F"/>
    <w:rsid w:val="007B7552"/>
    <w:rsid w:val="00812925"/>
    <w:rsid w:val="00812AE5"/>
    <w:rsid w:val="008232D2"/>
    <w:rsid w:val="008832BE"/>
    <w:rsid w:val="0088519F"/>
    <w:rsid w:val="008B139F"/>
    <w:rsid w:val="008F63AA"/>
    <w:rsid w:val="0092591E"/>
    <w:rsid w:val="00940EC3"/>
    <w:rsid w:val="00984FCE"/>
    <w:rsid w:val="009C7A89"/>
    <w:rsid w:val="009D36D1"/>
    <w:rsid w:val="009D3F27"/>
    <w:rsid w:val="009E405A"/>
    <w:rsid w:val="009F29BE"/>
    <w:rsid w:val="00A22461"/>
    <w:rsid w:val="00A324CA"/>
    <w:rsid w:val="00A53FB6"/>
    <w:rsid w:val="00A87FE7"/>
    <w:rsid w:val="00B57858"/>
    <w:rsid w:val="00B71AB2"/>
    <w:rsid w:val="00B80107"/>
    <w:rsid w:val="00B80593"/>
    <w:rsid w:val="00B80B4F"/>
    <w:rsid w:val="00B8204E"/>
    <w:rsid w:val="00BA1AB5"/>
    <w:rsid w:val="00BB65A2"/>
    <w:rsid w:val="00BE25BD"/>
    <w:rsid w:val="00BF2467"/>
    <w:rsid w:val="00C26ED8"/>
    <w:rsid w:val="00C65C36"/>
    <w:rsid w:val="00C8562D"/>
    <w:rsid w:val="00C85906"/>
    <w:rsid w:val="00CC7922"/>
    <w:rsid w:val="00CD05E3"/>
    <w:rsid w:val="00CD40BC"/>
    <w:rsid w:val="00CF07C9"/>
    <w:rsid w:val="00CF220A"/>
    <w:rsid w:val="00D00FA5"/>
    <w:rsid w:val="00D06557"/>
    <w:rsid w:val="00D10390"/>
    <w:rsid w:val="00D22BBF"/>
    <w:rsid w:val="00D24389"/>
    <w:rsid w:val="00D9236E"/>
    <w:rsid w:val="00D95503"/>
    <w:rsid w:val="00DB4AE8"/>
    <w:rsid w:val="00DC49A5"/>
    <w:rsid w:val="00DE1EF8"/>
    <w:rsid w:val="00DF434A"/>
    <w:rsid w:val="00E45EE2"/>
    <w:rsid w:val="00EA4D68"/>
    <w:rsid w:val="00EB42E4"/>
    <w:rsid w:val="00EB4DBE"/>
    <w:rsid w:val="00EB5E5E"/>
    <w:rsid w:val="00EE0618"/>
    <w:rsid w:val="00F12E00"/>
    <w:rsid w:val="00F141A4"/>
    <w:rsid w:val="00F141E3"/>
    <w:rsid w:val="00F2140B"/>
    <w:rsid w:val="00F37FF6"/>
    <w:rsid w:val="00F66639"/>
    <w:rsid w:val="00F91EE0"/>
    <w:rsid w:val="00FA55D2"/>
    <w:rsid w:val="00FB2407"/>
    <w:rsid w:val="00FC2FAB"/>
    <w:rsid w:val="00FE0D13"/>
    <w:rsid w:val="00FE556A"/>
    <w:rsid w:val="00FE657C"/>
    <w:rsid w:val="00FE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8C069C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5503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D95503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D95503"/>
    <w:pPr>
      <w:ind w:left="720"/>
      <w:contextualSpacing/>
    </w:pPr>
  </w:style>
  <w:style w:type="table" w:styleId="TableGrid">
    <w:name w:val="Table Grid"/>
    <w:basedOn w:val="TableNormal"/>
    <w:rsid w:val="00D955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2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2461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F2140B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45EE2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474E80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474E80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474E80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474E80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474E80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474E80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474E80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474E80"/>
  </w:style>
  <w:style w:type="paragraph" w:customStyle="1" w:styleId="OLHeading">
    <w:name w:val="OL_Heading"/>
    <w:basedOn w:val="Normal"/>
    <w:next w:val="OLBodyText"/>
    <w:qFormat/>
    <w:rsid w:val="00FE6968"/>
    <w:pPr>
      <w:keepNext/>
      <w:keepLines/>
      <w:spacing w:after="240"/>
      <w:jc w:val="center"/>
    </w:pPr>
    <w:rPr>
      <w:b/>
      <w:caps/>
      <w:u w:val="single"/>
    </w:rPr>
  </w:style>
  <w:style w:type="paragraph" w:customStyle="1" w:styleId="OLSubHeading">
    <w:name w:val="OL_SubHeading"/>
    <w:basedOn w:val="Normal"/>
    <w:next w:val="OLBodyText"/>
    <w:qFormat/>
    <w:rsid w:val="00474E80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474E80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474E80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474E80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474E80"/>
    <w:pPr>
      <w:spacing w:after="240"/>
    </w:pPr>
  </w:style>
  <w:style w:type="paragraph" w:customStyle="1" w:styleId="OLNumber0NoNum">
    <w:name w:val="OL_Number0_NoNum"/>
    <w:basedOn w:val="OLNumber0"/>
    <w:next w:val="OLNumber1"/>
    <w:rsid w:val="00474E80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474E80"/>
    <w:pPr>
      <w:ind w:left="709"/>
    </w:pPr>
  </w:style>
  <w:style w:type="paragraph" w:customStyle="1" w:styleId="OLIndent2">
    <w:name w:val="OL_Indent2"/>
    <w:basedOn w:val="OLNormal"/>
    <w:qFormat/>
    <w:rsid w:val="00474E80"/>
    <w:pPr>
      <w:ind w:left="1418"/>
    </w:pPr>
  </w:style>
  <w:style w:type="paragraph" w:customStyle="1" w:styleId="OLIndent3">
    <w:name w:val="OL_Indent3"/>
    <w:basedOn w:val="OLNormal"/>
    <w:qFormat/>
    <w:rsid w:val="00474E80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474E80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474E80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474E80"/>
    <w:pPr>
      <w:keepNext/>
    </w:pPr>
    <w:rPr>
      <w:b/>
    </w:rPr>
  </w:style>
  <w:style w:type="paragraph" w:customStyle="1" w:styleId="OLQuote">
    <w:name w:val="OL_Quote"/>
    <w:basedOn w:val="OLNormal"/>
    <w:qFormat/>
    <w:rsid w:val="00474E80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474E80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474E80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474E80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474E80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474E80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474E80"/>
    <w:pPr>
      <w:numPr>
        <w:numId w:val="7"/>
      </w:numPr>
    </w:pPr>
  </w:style>
  <w:style w:type="paragraph" w:customStyle="1" w:styleId="OLBullet5">
    <w:name w:val="OL_Bullet5"/>
    <w:basedOn w:val="OLNormal"/>
    <w:rsid w:val="00474E80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474E80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474E80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474E80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474E80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474E80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474E80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D95503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474E80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474E80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474E80"/>
    <w:pPr>
      <w:spacing w:after="120"/>
      <w:jc w:val="left"/>
    </w:pPr>
  </w:style>
  <w:style w:type="paragraph" w:customStyle="1" w:styleId="OLBodyText0">
    <w:name w:val="OL_BodyText0"/>
    <w:basedOn w:val="OLBodyText"/>
    <w:rsid w:val="00474E80"/>
    <w:pPr>
      <w:tabs>
        <w:tab w:val="left" w:pos="2551"/>
      </w:tabs>
      <w:spacing w:after="0"/>
      <w:ind w:left="2552" w:hanging="2552"/>
    </w:pPr>
  </w:style>
  <w:style w:type="paragraph" w:customStyle="1" w:styleId="OLTableText8">
    <w:name w:val="OL_TableText8"/>
    <w:basedOn w:val="OLTableText"/>
    <w:rsid w:val="00474E80"/>
    <w:rPr>
      <w:sz w:val="16"/>
      <w:szCs w:val="16"/>
      <w:lang w:eastAsia="en-AU"/>
    </w:rPr>
  </w:style>
  <w:style w:type="paragraph" w:styleId="Revision">
    <w:name w:val="Revision"/>
    <w:hidden/>
    <w:uiPriority w:val="99"/>
    <w:semiHidden/>
    <w:rsid w:val="00DF434A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8612C-93C3-45D8-9DD3-CA3622C3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Caroline Doyle-Wiaczek</cp:lastModifiedBy>
  <cp:revision>3</cp:revision>
  <cp:lastPrinted>2016-09-08T05:38:00Z</cp:lastPrinted>
  <dcterms:created xsi:type="dcterms:W3CDTF">2023-08-04T01:12:00Z</dcterms:created>
  <dcterms:modified xsi:type="dcterms:W3CDTF">2023-08-04T01:14:00Z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