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F117" w14:textId="52ACB7EE" w:rsidR="007F4739" w:rsidRPr="00BC7ACE" w:rsidRDefault="007F4739" w:rsidP="00012A7E">
      <w:pPr>
        <w:ind w:left="-1134"/>
        <w:jc w:val="right"/>
        <w:rPr>
          <w:rFonts w:cs="Arial"/>
          <w:color w:val="808080" w:themeColor="background1" w:themeShade="80"/>
          <w:sz w:val="24"/>
          <w:szCs w:val="32"/>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p>
    <w:p w14:paraId="28DFDDD7" w14:textId="77777777" w:rsidR="007F4739" w:rsidRPr="00BC7ACE" w:rsidRDefault="007F4739" w:rsidP="007F4739">
      <w:pPr>
        <w:jc w:val="right"/>
        <w:rPr>
          <w:rFonts w:cs="Arial"/>
          <w:color w:val="808080" w:themeColor="background1" w:themeShade="80"/>
          <w:sz w:val="24"/>
          <w:szCs w:val="32"/>
        </w:rPr>
      </w:pPr>
    </w:p>
    <w:p w14:paraId="2F4E5CD2" w14:textId="77777777" w:rsidR="007F4739" w:rsidRPr="00BC7ACE" w:rsidRDefault="007F4739" w:rsidP="007F4739">
      <w:pPr>
        <w:rPr>
          <w:rFonts w:cs="Arial"/>
          <w:sz w:val="18"/>
        </w:rPr>
      </w:pPr>
    </w:p>
    <w:p w14:paraId="6C4BA45A" w14:textId="77777777" w:rsidR="007F4739" w:rsidRPr="00BC7ACE" w:rsidRDefault="007F4739" w:rsidP="007F4739">
      <w:pPr>
        <w:rPr>
          <w:rFonts w:cs="Arial"/>
          <w:sz w:val="18"/>
        </w:rPr>
      </w:pPr>
    </w:p>
    <w:p w14:paraId="2CECF626" w14:textId="77777777" w:rsidR="00BC7ACE" w:rsidRPr="002066D7" w:rsidRDefault="00BC7ACE" w:rsidP="002D46F6">
      <w:pPr>
        <w:pStyle w:val="MLNumber1"/>
        <w:numPr>
          <w:ilvl w:val="0"/>
          <w:numId w:val="0"/>
        </w:numPr>
        <w:ind w:left="709" w:hanging="709"/>
        <w:rPr>
          <w:rFonts w:eastAsiaTheme="minorEastAsia"/>
          <w:sz w:val="22"/>
        </w:rPr>
      </w:pPr>
    </w:p>
    <w:p w14:paraId="19ABE78C" w14:textId="77777777" w:rsidR="00BC7ACE" w:rsidRPr="00BC7ACE" w:rsidRDefault="00BC7ACE" w:rsidP="007F4739">
      <w:pPr>
        <w:rPr>
          <w:rFonts w:cs="Arial"/>
          <w:sz w:val="18"/>
        </w:rPr>
      </w:pPr>
    </w:p>
    <w:p w14:paraId="72DEB43B" w14:textId="77777777" w:rsidR="00BC7ACE" w:rsidRPr="00BC7ACE" w:rsidRDefault="00BC7ACE" w:rsidP="007F4739">
      <w:pPr>
        <w:rPr>
          <w:rFonts w:cs="Arial"/>
          <w:sz w:val="18"/>
        </w:rPr>
      </w:pPr>
    </w:p>
    <w:p w14:paraId="64B53B7C" w14:textId="77777777" w:rsidR="00BC7ACE" w:rsidRPr="00BC7ACE" w:rsidRDefault="00BC7ACE" w:rsidP="007F4739">
      <w:pPr>
        <w:rPr>
          <w:rFonts w:cs="Arial"/>
          <w:sz w:val="18"/>
        </w:rPr>
      </w:pPr>
    </w:p>
    <w:p w14:paraId="17B7EE39" w14:textId="77777777" w:rsidR="00BC7ACE" w:rsidRPr="00BC7ACE" w:rsidRDefault="00BC7ACE" w:rsidP="007F4739">
      <w:pPr>
        <w:rPr>
          <w:rFonts w:cs="Arial"/>
          <w:sz w:val="18"/>
        </w:rPr>
      </w:pPr>
    </w:p>
    <w:p w14:paraId="063AC2F3" w14:textId="77777777" w:rsidR="00BC7ACE" w:rsidRPr="00BC7ACE" w:rsidRDefault="00BC7ACE" w:rsidP="007F4739">
      <w:pPr>
        <w:rPr>
          <w:rFonts w:cs="Arial"/>
          <w:sz w:val="18"/>
        </w:rPr>
      </w:pPr>
    </w:p>
    <w:p w14:paraId="17558746" w14:textId="77777777" w:rsidR="007F4739" w:rsidRPr="00BC7ACE" w:rsidRDefault="007F4739" w:rsidP="007F4739">
      <w:pPr>
        <w:rPr>
          <w:rFonts w:cs="Arial"/>
          <w:sz w:val="18"/>
        </w:rPr>
      </w:pPr>
    </w:p>
    <w:p w14:paraId="4733353D" w14:textId="77777777" w:rsidR="007F4739" w:rsidRPr="00BC7ACE" w:rsidRDefault="007F4739" w:rsidP="007F4739">
      <w:pPr>
        <w:rPr>
          <w:rFonts w:cs="Arial"/>
          <w:sz w:val="18"/>
        </w:rPr>
      </w:pPr>
    </w:p>
    <w:p w14:paraId="128E3077" w14:textId="08893EC0" w:rsidR="007F4739" w:rsidRDefault="007F4739" w:rsidP="007F4739">
      <w:pPr>
        <w:rPr>
          <w:rFonts w:cs="Arial"/>
          <w:sz w:val="18"/>
        </w:rPr>
      </w:pPr>
    </w:p>
    <w:p w14:paraId="1438EF0B" w14:textId="673741AD" w:rsidR="00CF0166" w:rsidRDefault="00CF0166" w:rsidP="007F4739">
      <w:pPr>
        <w:rPr>
          <w:rFonts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tblGrid>
      <w:tr w:rsidR="00BC7ACE" w:rsidRPr="00A46906" w14:paraId="4157AF57" w14:textId="77777777" w:rsidTr="00B75FF3">
        <w:trPr>
          <w:jc w:val="right"/>
        </w:trPr>
        <w:tc>
          <w:tcPr>
            <w:tcW w:w="7055" w:type="dxa"/>
          </w:tcPr>
          <w:p w14:paraId="5BAAC515" w14:textId="38B1F51E" w:rsidR="00F10069" w:rsidRPr="00A46906" w:rsidRDefault="00490A6E" w:rsidP="00032C69">
            <w:pPr>
              <w:spacing w:before="120" w:after="120"/>
              <w:jc w:val="right"/>
              <w:rPr>
                <w:rFonts w:cs="Arial"/>
                <w:sz w:val="52"/>
                <w:szCs w:val="56"/>
              </w:rPr>
            </w:pPr>
            <w:r>
              <w:rPr>
                <w:rFonts w:cs="Arial"/>
                <w:sz w:val="52"/>
                <w:szCs w:val="56"/>
              </w:rPr>
              <w:t>SCOPE</w:t>
            </w:r>
          </w:p>
        </w:tc>
      </w:tr>
    </w:tbl>
    <w:p w14:paraId="5BEE67FB" w14:textId="77777777" w:rsidR="007F4739" w:rsidRPr="00A46906" w:rsidRDefault="007F4739" w:rsidP="007F4739">
      <w:pPr>
        <w:rPr>
          <w:rFonts w:cs="Arial"/>
          <w:sz w:val="18"/>
        </w:rPr>
      </w:pPr>
    </w:p>
    <w:p w14:paraId="6417FE0B" w14:textId="77777777" w:rsidR="007F4739" w:rsidRPr="00A46906" w:rsidRDefault="007F4739" w:rsidP="007F4739">
      <w:pPr>
        <w:rPr>
          <w:rFonts w:cs="Arial"/>
          <w:sz w:val="18"/>
        </w:rPr>
      </w:pPr>
    </w:p>
    <w:p w14:paraId="0779E17D" w14:textId="77777777" w:rsidR="007F4739" w:rsidRPr="00A46906" w:rsidRDefault="007F4739" w:rsidP="007F4739">
      <w:pPr>
        <w:rPr>
          <w:rFonts w:cs="Arial"/>
          <w:sz w:val="18"/>
        </w:rPr>
      </w:pPr>
    </w:p>
    <w:p w14:paraId="69CC24B1" w14:textId="77777777" w:rsidR="007F4739" w:rsidRPr="00A46906" w:rsidRDefault="007F4739" w:rsidP="007F4739">
      <w:pPr>
        <w:rPr>
          <w:rFonts w:cs="Arial"/>
          <w:sz w:val="18"/>
        </w:rPr>
      </w:pPr>
    </w:p>
    <w:p w14:paraId="57A8818D" w14:textId="77777777" w:rsidR="007F4739" w:rsidRPr="00A46906" w:rsidRDefault="007F4739" w:rsidP="007F4739">
      <w:pPr>
        <w:rPr>
          <w:rFonts w:cs="Arial"/>
          <w:sz w:val="18"/>
        </w:rPr>
      </w:pPr>
    </w:p>
    <w:p w14:paraId="767EE399" w14:textId="77777777" w:rsidR="007F4739" w:rsidRPr="00A46906" w:rsidRDefault="007F4739" w:rsidP="007F4739">
      <w:pPr>
        <w:rPr>
          <w:rFonts w:cs="Arial"/>
          <w:sz w:val="18"/>
        </w:rPr>
      </w:pPr>
    </w:p>
    <w:p w14:paraId="7CEE5B91" w14:textId="77777777" w:rsidR="007F4739" w:rsidRPr="00A46906" w:rsidRDefault="007F4739" w:rsidP="007F4739">
      <w:pPr>
        <w:rPr>
          <w:rFonts w:cs="Arial"/>
          <w:sz w:val="18"/>
        </w:rPr>
      </w:pPr>
    </w:p>
    <w:p w14:paraId="47A686F4" w14:textId="0B72539B" w:rsidR="00CF0166" w:rsidRPr="00A46906" w:rsidRDefault="00CF0166" w:rsidP="00CF0166">
      <w:pPr>
        <w:jc w:val="right"/>
        <w:rPr>
          <w:rFonts w:cs="Arial"/>
          <w:noProof/>
          <w:color w:val="808080" w:themeColor="background1" w:themeShade="80"/>
          <w:sz w:val="32"/>
          <w:szCs w:val="36"/>
        </w:rPr>
      </w:pPr>
      <w:r w:rsidRPr="00A46906">
        <w:rPr>
          <w:rFonts w:cs="Arial"/>
          <w:noProof/>
          <w:color w:val="808080" w:themeColor="background1" w:themeShade="80"/>
          <w:sz w:val="32"/>
          <w:szCs w:val="36"/>
        </w:rPr>
        <w:fldChar w:fldCharType="begin">
          <w:ffData>
            <w:name w:val="Text5"/>
            <w:enabled/>
            <w:calcOnExit w:val="0"/>
            <w:textInput>
              <w:default w:val="[DESCRIBE GOODS AND SERVICES]"/>
            </w:textInput>
          </w:ffData>
        </w:fldChar>
      </w:r>
      <w:r w:rsidRPr="00A46906">
        <w:rPr>
          <w:rFonts w:cs="Arial"/>
          <w:noProof/>
          <w:color w:val="808080" w:themeColor="background1" w:themeShade="80"/>
          <w:sz w:val="32"/>
          <w:szCs w:val="36"/>
        </w:rPr>
        <w:instrText xml:space="preserve"> </w:instrText>
      </w:r>
      <w:bookmarkStart w:id="17" w:name="Text5"/>
      <w:r w:rsidRPr="00A46906">
        <w:rPr>
          <w:rFonts w:cs="Arial"/>
          <w:noProof/>
          <w:color w:val="808080" w:themeColor="background1" w:themeShade="80"/>
          <w:sz w:val="32"/>
          <w:szCs w:val="36"/>
        </w:rPr>
        <w:instrText xml:space="preserve">FORMTEXT </w:instrText>
      </w:r>
      <w:r w:rsidRPr="00A46906">
        <w:rPr>
          <w:rFonts w:cs="Arial"/>
          <w:noProof/>
          <w:color w:val="808080" w:themeColor="background1" w:themeShade="80"/>
          <w:sz w:val="32"/>
          <w:szCs w:val="36"/>
        </w:rPr>
      </w:r>
      <w:r w:rsidRPr="00A46906">
        <w:rPr>
          <w:rFonts w:cs="Arial"/>
          <w:noProof/>
          <w:color w:val="808080" w:themeColor="background1" w:themeShade="80"/>
          <w:sz w:val="32"/>
          <w:szCs w:val="36"/>
        </w:rPr>
        <w:fldChar w:fldCharType="separate"/>
      </w:r>
      <w:r>
        <w:rPr>
          <w:rFonts w:cs="Arial"/>
          <w:noProof/>
          <w:color w:val="808080" w:themeColor="background1" w:themeShade="80"/>
          <w:sz w:val="32"/>
          <w:szCs w:val="36"/>
        </w:rPr>
        <w:t>[DESCRIBE GOODS AND SERVICES]</w:t>
      </w:r>
      <w:r w:rsidRPr="00A46906">
        <w:rPr>
          <w:rFonts w:cs="Arial"/>
          <w:noProof/>
          <w:color w:val="808080" w:themeColor="background1" w:themeShade="80"/>
          <w:sz w:val="32"/>
          <w:szCs w:val="36"/>
        </w:rPr>
        <w:fldChar w:fldCharType="end"/>
      </w:r>
      <w:bookmarkEnd w:id="17"/>
      <w:r w:rsidRPr="00A46906">
        <w:rPr>
          <w:rFonts w:cs="Arial"/>
          <w:noProof/>
          <w:color w:val="808080" w:themeColor="background1" w:themeShade="80"/>
          <w:sz w:val="32"/>
          <w:szCs w:val="36"/>
        </w:rPr>
        <w:t xml:space="preserve"> </w:t>
      </w:r>
    </w:p>
    <w:p w14:paraId="5A942930" w14:textId="77777777" w:rsidR="00CF0166" w:rsidRPr="00A46906" w:rsidRDefault="00CF0166" w:rsidP="00CF0166">
      <w:pPr>
        <w:rPr>
          <w:rFonts w:cs="Arial"/>
          <w:sz w:val="32"/>
          <w:szCs w:val="36"/>
        </w:rPr>
      </w:pPr>
    </w:p>
    <w:p w14:paraId="00FD06FC" w14:textId="77777777" w:rsidR="00CF0166" w:rsidRPr="00A46906" w:rsidRDefault="00CF0166" w:rsidP="00CF0166">
      <w:pPr>
        <w:rPr>
          <w:rFonts w:cs="Arial"/>
          <w:sz w:val="32"/>
          <w:szCs w:val="36"/>
        </w:rPr>
      </w:pPr>
    </w:p>
    <w:p w14:paraId="06019E48" w14:textId="77777777" w:rsidR="00CF0166" w:rsidRPr="00A46906" w:rsidRDefault="00CF0166" w:rsidP="00CF0166">
      <w:pPr>
        <w:jc w:val="right"/>
        <w:rPr>
          <w:rFonts w:cs="Arial"/>
          <w:color w:val="808080" w:themeColor="background1" w:themeShade="80"/>
          <w:sz w:val="32"/>
          <w:szCs w:val="36"/>
        </w:rPr>
      </w:pPr>
      <w:r w:rsidRPr="00A46906">
        <w:rPr>
          <w:rFonts w:cs="Arial"/>
          <w:color w:val="808080" w:themeColor="background1" w:themeShade="80"/>
          <w:sz w:val="32"/>
          <w:szCs w:val="36"/>
        </w:rPr>
        <w:t xml:space="preserve">CONTRACT NO.: </w:t>
      </w:r>
      <w:r w:rsidRPr="00A46906">
        <w:rPr>
          <w:rFonts w:cs="Arial"/>
          <w:color w:val="808080" w:themeColor="background1" w:themeShade="80"/>
          <w:sz w:val="32"/>
          <w:szCs w:val="36"/>
        </w:rPr>
        <w:fldChar w:fldCharType="begin">
          <w:ffData>
            <w:name w:val=""/>
            <w:enabled/>
            <w:calcOnExit w:val="0"/>
            <w:textInput>
              <w:default w:val="[INSERT CONTRACT NO.]"/>
              <w:format w:val="UPPERCASE"/>
            </w:textInput>
          </w:ffData>
        </w:fldChar>
      </w:r>
      <w:r w:rsidRPr="00A46906">
        <w:rPr>
          <w:rFonts w:cs="Arial"/>
          <w:color w:val="808080" w:themeColor="background1" w:themeShade="80"/>
          <w:sz w:val="32"/>
          <w:szCs w:val="36"/>
        </w:rPr>
        <w:instrText xml:space="preserve"> FORMTEXT </w:instrText>
      </w:r>
      <w:r w:rsidRPr="00A46906">
        <w:rPr>
          <w:rFonts w:cs="Arial"/>
          <w:color w:val="808080" w:themeColor="background1" w:themeShade="80"/>
          <w:sz w:val="32"/>
          <w:szCs w:val="36"/>
        </w:rPr>
      </w:r>
      <w:r w:rsidRPr="00A46906">
        <w:rPr>
          <w:rFonts w:cs="Arial"/>
          <w:color w:val="808080" w:themeColor="background1" w:themeShade="80"/>
          <w:sz w:val="32"/>
          <w:szCs w:val="36"/>
        </w:rPr>
        <w:fldChar w:fldCharType="separate"/>
      </w:r>
      <w:r>
        <w:rPr>
          <w:rFonts w:cs="Arial"/>
          <w:noProof/>
          <w:color w:val="808080" w:themeColor="background1" w:themeShade="80"/>
          <w:sz w:val="32"/>
          <w:szCs w:val="36"/>
        </w:rPr>
        <w:t>[INSERT CONTRACT NO.]</w:t>
      </w:r>
      <w:r w:rsidRPr="00A46906">
        <w:rPr>
          <w:rFonts w:cs="Arial"/>
          <w:color w:val="808080" w:themeColor="background1" w:themeShade="80"/>
          <w:sz w:val="32"/>
          <w:szCs w:val="36"/>
        </w:rPr>
        <w:fldChar w:fldCharType="end"/>
      </w:r>
    </w:p>
    <w:p w14:paraId="3E4D583D" w14:textId="647BA742" w:rsidR="00390C6A" w:rsidRPr="00A46906" w:rsidRDefault="00390C6A" w:rsidP="00390C6A">
      <w:pPr>
        <w:jc w:val="right"/>
        <w:rPr>
          <w:rFonts w:cs="Arial"/>
          <w:noProof/>
          <w:color w:val="808080" w:themeColor="background1" w:themeShade="80"/>
          <w:sz w:val="32"/>
          <w:szCs w:val="36"/>
        </w:rPr>
      </w:pPr>
    </w:p>
    <w:p w14:paraId="383EE750" w14:textId="77777777" w:rsidR="00390C6A" w:rsidRPr="00A46906" w:rsidRDefault="00390C6A" w:rsidP="00390C6A">
      <w:pPr>
        <w:rPr>
          <w:rFonts w:cs="Arial"/>
          <w:sz w:val="32"/>
          <w:szCs w:val="36"/>
        </w:rPr>
      </w:pPr>
    </w:p>
    <w:p w14:paraId="603CC905" w14:textId="77777777" w:rsidR="00390C6A" w:rsidRPr="00A46906" w:rsidRDefault="00390C6A" w:rsidP="00390C6A">
      <w:pPr>
        <w:rPr>
          <w:rFonts w:cs="Arial"/>
          <w:sz w:val="32"/>
          <w:szCs w:val="36"/>
        </w:rPr>
      </w:pPr>
    </w:p>
    <w:p w14:paraId="5BDB09DF" w14:textId="77777777" w:rsidR="0085278F" w:rsidRPr="00A46906" w:rsidRDefault="0085278F">
      <w:pPr>
        <w:jc w:val="right"/>
        <w:rPr>
          <w:rFonts w:cs="Arial"/>
          <w:color w:val="808080"/>
          <w:sz w:val="28"/>
          <w:szCs w:val="32"/>
        </w:rPr>
      </w:pPr>
    </w:p>
    <w:p w14:paraId="7D16941D" w14:textId="77777777" w:rsidR="00893037" w:rsidRPr="00A46906" w:rsidRDefault="00893037">
      <w:pPr>
        <w:rPr>
          <w:rFonts w:cs="Arial"/>
          <w:sz w:val="18"/>
        </w:rPr>
      </w:pPr>
    </w:p>
    <w:p w14:paraId="663D1026" w14:textId="77777777" w:rsidR="00893037" w:rsidRPr="00A46906" w:rsidRDefault="00893037">
      <w:pPr>
        <w:rPr>
          <w:rFonts w:cs="Arial"/>
          <w:sz w:val="18"/>
        </w:rPr>
      </w:pPr>
    </w:p>
    <w:p w14:paraId="2650C56F" w14:textId="77777777" w:rsidR="00893037" w:rsidRPr="00A46906" w:rsidRDefault="00893037">
      <w:pPr>
        <w:rPr>
          <w:rFonts w:cs="Arial"/>
          <w:sz w:val="18"/>
        </w:rPr>
      </w:pPr>
    </w:p>
    <w:p w14:paraId="05DF0383" w14:textId="77777777" w:rsidR="00785C23" w:rsidRPr="00A46906" w:rsidRDefault="00785C23" w:rsidP="00785C23">
      <w:pPr>
        <w:rPr>
          <w:rFonts w:cs="Arial"/>
          <w:sz w:val="18"/>
        </w:rPr>
      </w:pPr>
    </w:p>
    <w:p w14:paraId="42466821" w14:textId="77777777" w:rsidR="00785C23" w:rsidRPr="00A46906" w:rsidRDefault="00785C23" w:rsidP="00785C23">
      <w:pPr>
        <w:rPr>
          <w:rFonts w:cs="Arial"/>
          <w:sz w:val="18"/>
        </w:rPr>
      </w:pPr>
    </w:p>
    <w:p w14:paraId="32648BB6" w14:textId="77777777" w:rsidR="00785C23" w:rsidRPr="00A46906" w:rsidRDefault="00785C23" w:rsidP="00785C23">
      <w:pPr>
        <w:rPr>
          <w:rFonts w:cs="Arial"/>
          <w:sz w:val="18"/>
        </w:rPr>
      </w:pPr>
    </w:p>
    <w:p w14:paraId="6E424AEC" w14:textId="77777777" w:rsidR="00785C23" w:rsidRPr="00A46906" w:rsidRDefault="00785C23" w:rsidP="00785C23">
      <w:pPr>
        <w:rPr>
          <w:rFonts w:cs="Arial"/>
          <w:sz w:val="18"/>
        </w:rPr>
      </w:pPr>
    </w:p>
    <w:p w14:paraId="6183D46A" w14:textId="77777777" w:rsidR="00785C23" w:rsidRPr="00A46906" w:rsidRDefault="00785C23" w:rsidP="00785C23">
      <w:pPr>
        <w:rPr>
          <w:rFonts w:cs="Arial"/>
          <w:sz w:val="18"/>
        </w:rPr>
      </w:pPr>
    </w:p>
    <w:p w14:paraId="4A638046" w14:textId="77777777" w:rsidR="00785C23" w:rsidRPr="00A46906" w:rsidRDefault="00785C23" w:rsidP="00785C23">
      <w:pPr>
        <w:rPr>
          <w:rFonts w:cs="Arial"/>
          <w:sz w:val="18"/>
        </w:rPr>
      </w:pPr>
    </w:p>
    <w:p w14:paraId="49F28305" w14:textId="77777777" w:rsidR="00785C23" w:rsidRPr="00A46906" w:rsidRDefault="00785C23" w:rsidP="00785C23">
      <w:pPr>
        <w:rPr>
          <w:rFonts w:cs="Arial"/>
          <w:sz w:val="18"/>
        </w:rPr>
      </w:pPr>
    </w:p>
    <w:p w14:paraId="49D59B3F" w14:textId="77777777" w:rsidR="00785C23" w:rsidRPr="00A46906" w:rsidRDefault="00785C23" w:rsidP="00785C23">
      <w:pPr>
        <w:rPr>
          <w:rFonts w:cs="Arial"/>
          <w:sz w:val="18"/>
        </w:rPr>
      </w:pPr>
    </w:p>
    <w:p w14:paraId="14BEEB16" w14:textId="77777777" w:rsidR="00785C23" w:rsidRPr="00A46906" w:rsidRDefault="00785C23" w:rsidP="00785C23">
      <w:pPr>
        <w:rPr>
          <w:rFonts w:cs="Arial"/>
          <w:sz w:val="18"/>
        </w:rPr>
      </w:pPr>
    </w:p>
    <w:p w14:paraId="64A656D0" w14:textId="77777777" w:rsidR="00785C23" w:rsidRPr="00A46906" w:rsidRDefault="00785C23" w:rsidP="00785C23">
      <w:pPr>
        <w:rPr>
          <w:rFonts w:cs="Arial"/>
          <w:sz w:val="18"/>
        </w:rPr>
      </w:pPr>
    </w:p>
    <w:p w14:paraId="0300804C" w14:textId="77777777" w:rsidR="00785C23" w:rsidRPr="00A46906" w:rsidRDefault="00785C23" w:rsidP="00785C23">
      <w:pPr>
        <w:rPr>
          <w:rFonts w:cs="Arial"/>
          <w:sz w:val="18"/>
        </w:rPr>
      </w:pPr>
    </w:p>
    <w:p w14:paraId="4166A9EC" w14:textId="77777777" w:rsidR="00785C23" w:rsidRPr="00A46906" w:rsidRDefault="00785C23" w:rsidP="00785C23">
      <w:pPr>
        <w:rPr>
          <w:rFonts w:cs="Arial"/>
          <w:sz w:val="18"/>
        </w:rPr>
      </w:pPr>
    </w:p>
    <w:p w14:paraId="4FA16622" w14:textId="45469FA0" w:rsidR="00785C23" w:rsidRPr="00A46906" w:rsidRDefault="00785C23" w:rsidP="00785C23">
      <w:pPr>
        <w:rPr>
          <w:rFonts w:cs="Arial"/>
          <w:sz w:val="18"/>
        </w:rPr>
        <w:sectPr w:rsidR="00785C23" w:rsidRPr="00A46906" w:rsidSect="00012A7E">
          <w:headerReference w:type="default" r:id="rId9"/>
          <w:footerReference w:type="default" r:id="rId10"/>
          <w:footerReference w:type="first" r:id="rId11"/>
          <w:type w:val="continuous"/>
          <w:pgSz w:w="11909" w:h="16834" w:code="9"/>
          <w:pgMar w:top="0" w:right="1134" w:bottom="1134" w:left="1134" w:header="153" w:footer="360" w:gutter="0"/>
          <w:paperSrc w:first="15" w:other="15"/>
          <w:cols w:space="720"/>
          <w:titlePg/>
          <w:docGrid w:linePitch="272"/>
        </w:sectPr>
      </w:pPr>
    </w:p>
    <w:tbl>
      <w:tblPr>
        <w:tblStyle w:val="TableGrid"/>
        <w:tblW w:w="9478" w:type="dxa"/>
        <w:tblLayout w:type="fixed"/>
        <w:tblLook w:val="04A0" w:firstRow="1" w:lastRow="0" w:firstColumn="1" w:lastColumn="0" w:noHBand="0" w:noVBand="1"/>
      </w:tblPr>
      <w:tblGrid>
        <w:gridCol w:w="9478"/>
      </w:tblGrid>
      <w:tr w:rsidR="00746F17" w:rsidRPr="002803F4" w14:paraId="46063973" w14:textId="77777777" w:rsidTr="009911A4">
        <w:tc>
          <w:tcPr>
            <w:tcW w:w="9478" w:type="dxa"/>
          </w:tcPr>
          <w:p w14:paraId="5DF974E4" w14:textId="77777777" w:rsidR="00746F17" w:rsidRPr="002803F4" w:rsidRDefault="00746F17" w:rsidP="00746F17">
            <w:pPr>
              <w:pStyle w:val="MLNumber0"/>
              <w:keepNext w:val="0"/>
              <w:widowControl w:val="0"/>
              <w:numPr>
                <w:ilvl w:val="0"/>
                <w:numId w:val="11"/>
              </w:numPr>
              <w:rPr>
                <w:rFonts w:cs="Arial"/>
                <w:sz w:val="20"/>
              </w:rPr>
            </w:pPr>
            <w:bookmarkStart w:id="18" w:name="_Toc10992506"/>
            <w:bookmarkStart w:id="19" w:name="_Toc10992507"/>
            <w:bookmarkStart w:id="20" w:name="_Toc10992508"/>
            <w:bookmarkStart w:id="21" w:name="_Toc503272923"/>
            <w:bookmarkStart w:id="22" w:name="_Toc503273496"/>
            <w:bookmarkStart w:id="23" w:name="_Toc503272926"/>
            <w:bookmarkStart w:id="24" w:name="_Toc503273499"/>
            <w:bookmarkStart w:id="25" w:name="_Toc498091516"/>
            <w:bookmarkStart w:id="26" w:name="_Toc498092476"/>
            <w:bookmarkStart w:id="27" w:name="_Toc498093846"/>
            <w:bookmarkStart w:id="28" w:name="_Toc498096983"/>
            <w:bookmarkStart w:id="29" w:name="_Toc498097833"/>
            <w:bookmarkStart w:id="30" w:name="_Toc498091517"/>
            <w:bookmarkStart w:id="31" w:name="_Toc498092477"/>
            <w:bookmarkStart w:id="32" w:name="_Toc498093847"/>
            <w:bookmarkStart w:id="33" w:name="_Toc498096984"/>
            <w:bookmarkStart w:id="34" w:name="_Toc498097834"/>
            <w:bookmarkStart w:id="35" w:name="_Toc498091518"/>
            <w:bookmarkStart w:id="36" w:name="_Toc498092478"/>
            <w:bookmarkStart w:id="37" w:name="_Toc498093848"/>
            <w:bookmarkStart w:id="38" w:name="_Toc498096985"/>
            <w:bookmarkStart w:id="39" w:name="_Toc498097835"/>
            <w:bookmarkStart w:id="40" w:name="_Toc498091519"/>
            <w:bookmarkStart w:id="41" w:name="_Toc498092479"/>
            <w:bookmarkStart w:id="42" w:name="_Toc498093849"/>
            <w:bookmarkStart w:id="43" w:name="_Toc498096986"/>
            <w:bookmarkStart w:id="44" w:name="_Toc498097836"/>
            <w:bookmarkStart w:id="45" w:name="_Toc498091520"/>
            <w:bookmarkStart w:id="46" w:name="_Toc498092480"/>
            <w:bookmarkStart w:id="47" w:name="_Toc498093850"/>
            <w:bookmarkStart w:id="48" w:name="_Toc498096987"/>
            <w:bookmarkStart w:id="49" w:name="_Toc498097837"/>
            <w:bookmarkStart w:id="50" w:name="_Toc498091521"/>
            <w:bookmarkStart w:id="51" w:name="_Toc498092481"/>
            <w:bookmarkStart w:id="52" w:name="_Toc498093851"/>
            <w:bookmarkStart w:id="53" w:name="_Toc498096988"/>
            <w:bookmarkStart w:id="54" w:name="_Toc498097838"/>
            <w:bookmarkStart w:id="55" w:name="_Toc498585634"/>
            <w:bookmarkStart w:id="56" w:name="_Toc412202254"/>
            <w:bookmarkStart w:id="57" w:name="_Toc412215159"/>
            <w:bookmarkStart w:id="58" w:name="_Toc412216567"/>
            <w:bookmarkStart w:id="59" w:name="_Toc412216673"/>
            <w:bookmarkStart w:id="60" w:name="_Toc412216778"/>
            <w:bookmarkStart w:id="61" w:name="_Toc412216886"/>
            <w:bookmarkStart w:id="62" w:name="_Toc412202255"/>
            <w:bookmarkStart w:id="63" w:name="_Toc412215160"/>
            <w:bookmarkStart w:id="64" w:name="_Toc412216568"/>
            <w:bookmarkStart w:id="65" w:name="_Toc412216674"/>
            <w:bookmarkStart w:id="66" w:name="_Toc412216779"/>
            <w:bookmarkStart w:id="67" w:name="_Toc412216887"/>
            <w:bookmarkStart w:id="68" w:name="_Toc412202256"/>
            <w:bookmarkStart w:id="69" w:name="_Toc412215161"/>
            <w:bookmarkStart w:id="70" w:name="_Toc412216569"/>
            <w:bookmarkStart w:id="71" w:name="_Toc412216675"/>
            <w:bookmarkStart w:id="72" w:name="_Toc412216780"/>
            <w:bookmarkStart w:id="73" w:name="_Toc412216888"/>
            <w:bookmarkStart w:id="74" w:name="_Toc411849928"/>
            <w:bookmarkStart w:id="75" w:name="_Toc411849929"/>
            <w:bookmarkStart w:id="76" w:name="_Toc411849930"/>
            <w:bookmarkStart w:id="77" w:name="_Toc412202258"/>
            <w:bookmarkStart w:id="78" w:name="_Toc412215163"/>
            <w:bookmarkStart w:id="79" w:name="_Toc412216571"/>
            <w:bookmarkStart w:id="80" w:name="_Toc412216677"/>
            <w:bookmarkStart w:id="81" w:name="_Toc412216782"/>
            <w:bookmarkStart w:id="82" w:name="_Toc412216890"/>
            <w:bookmarkStart w:id="83" w:name="_Toc412190684"/>
            <w:bookmarkStart w:id="84" w:name="_Toc412191258"/>
            <w:bookmarkStart w:id="85" w:name="_Toc412192326"/>
            <w:bookmarkStart w:id="86" w:name="_Toc412202259"/>
            <w:bookmarkStart w:id="87" w:name="_Toc412215164"/>
            <w:bookmarkStart w:id="88" w:name="_Toc412216572"/>
            <w:bookmarkStart w:id="89" w:name="_Toc412216678"/>
            <w:bookmarkStart w:id="90" w:name="_Toc412216783"/>
            <w:bookmarkStart w:id="91" w:name="_Toc412216891"/>
            <w:bookmarkStart w:id="92" w:name="_Toc501539989"/>
            <w:bookmarkStart w:id="93" w:name="_Toc501539990"/>
            <w:bookmarkStart w:id="94" w:name="_Toc501539991"/>
            <w:bookmarkStart w:id="95" w:name="_Toc501539992"/>
            <w:bookmarkStart w:id="96" w:name="_Toc501539993"/>
            <w:bookmarkStart w:id="97" w:name="_Toc501539994"/>
            <w:bookmarkStart w:id="98" w:name="_Toc501539995"/>
            <w:bookmarkStart w:id="99" w:name="_Toc501539996"/>
            <w:bookmarkStart w:id="100" w:name="_Toc501539997"/>
            <w:bookmarkStart w:id="101" w:name="_Toc501539998"/>
            <w:bookmarkStart w:id="102" w:name="_Toc501539999"/>
            <w:bookmarkStart w:id="103" w:name="_Toc501540000"/>
            <w:bookmarkStart w:id="104" w:name="_Toc501540001"/>
            <w:bookmarkStart w:id="105" w:name="_Toc501540002"/>
            <w:bookmarkStart w:id="106" w:name="_Toc501540003"/>
            <w:bookmarkStart w:id="107" w:name="_Toc501540004"/>
            <w:bookmarkStart w:id="108" w:name="_Toc501540005"/>
            <w:bookmarkStart w:id="109" w:name="_Toc503269976"/>
            <w:bookmarkStart w:id="110" w:name="_Toc503270026"/>
            <w:bookmarkStart w:id="111" w:name="_Toc503270960"/>
            <w:bookmarkStart w:id="112" w:name="_Toc503271008"/>
            <w:bookmarkStart w:id="113" w:name="_Toc503271057"/>
            <w:bookmarkStart w:id="114" w:name="_Toc503271104"/>
            <w:bookmarkStart w:id="115" w:name="_Toc503271151"/>
            <w:bookmarkStart w:id="116" w:name="_Toc503271199"/>
            <w:bookmarkStart w:id="117" w:name="_Toc503272927"/>
            <w:bookmarkStart w:id="118" w:name="_Toc503273500"/>
            <w:bookmarkStart w:id="119" w:name="_Toc498091524"/>
            <w:bookmarkStart w:id="120" w:name="_Toc498092484"/>
            <w:bookmarkStart w:id="121" w:name="_Toc498093854"/>
            <w:bookmarkStart w:id="122" w:name="_Toc498096991"/>
            <w:bookmarkStart w:id="123" w:name="_Toc498097841"/>
            <w:bookmarkStart w:id="124" w:name="_Toc503272929"/>
            <w:bookmarkStart w:id="125" w:name="_Toc503273502"/>
            <w:bookmarkStart w:id="126" w:name="_Toc503186194"/>
            <w:bookmarkStart w:id="127" w:name="_Toc503266380"/>
            <w:bookmarkStart w:id="128" w:name="_Toc503266430"/>
            <w:bookmarkStart w:id="129" w:name="_Toc503266476"/>
            <w:bookmarkStart w:id="130" w:name="_Toc503266526"/>
            <w:bookmarkStart w:id="131" w:name="_Toc503266575"/>
            <w:bookmarkStart w:id="132" w:name="_Toc503269926"/>
            <w:bookmarkStart w:id="133" w:name="_Toc503269978"/>
            <w:bookmarkStart w:id="134" w:name="_Toc503270028"/>
            <w:bookmarkStart w:id="135" w:name="_Toc503270962"/>
            <w:bookmarkStart w:id="136" w:name="_Toc503271010"/>
            <w:bookmarkStart w:id="137" w:name="_Toc503271059"/>
            <w:bookmarkStart w:id="138" w:name="_Toc503271106"/>
            <w:bookmarkStart w:id="139" w:name="_Toc503271153"/>
            <w:bookmarkStart w:id="140" w:name="_Toc503271201"/>
            <w:bookmarkStart w:id="141" w:name="_Toc503272930"/>
            <w:bookmarkStart w:id="142" w:name="_Toc503273503"/>
            <w:bookmarkStart w:id="143" w:name="_Toc503186195"/>
            <w:bookmarkStart w:id="144" w:name="_Toc503266381"/>
            <w:bookmarkStart w:id="145" w:name="_Toc503266431"/>
            <w:bookmarkStart w:id="146" w:name="_Toc503266477"/>
            <w:bookmarkStart w:id="147" w:name="_Toc503266527"/>
            <w:bookmarkStart w:id="148" w:name="_Toc503266576"/>
            <w:bookmarkStart w:id="149" w:name="_Toc503269927"/>
            <w:bookmarkStart w:id="150" w:name="_Toc503269979"/>
            <w:bookmarkStart w:id="151" w:name="_Toc503270029"/>
            <w:bookmarkStart w:id="152" w:name="_Toc503270963"/>
            <w:bookmarkStart w:id="153" w:name="_Toc503271011"/>
            <w:bookmarkStart w:id="154" w:name="_Toc503271060"/>
            <w:bookmarkStart w:id="155" w:name="_Toc503271107"/>
            <w:bookmarkStart w:id="156" w:name="_Toc503271154"/>
            <w:bookmarkStart w:id="157" w:name="_Toc503271202"/>
            <w:bookmarkStart w:id="158" w:name="_Toc503272931"/>
            <w:bookmarkStart w:id="159" w:name="_Toc503273504"/>
            <w:bookmarkStart w:id="160" w:name="_Toc503186196"/>
            <w:bookmarkStart w:id="161" w:name="_Toc503266382"/>
            <w:bookmarkStart w:id="162" w:name="_Toc503266432"/>
            <w:bookmarkStart w:id="163" w:name="_Toc503266478"/>
            <w:bookmarkStart w:id="164" w:name="_Toc503266528"/>
            <w:bookmarkStart w:id="165" w:name="_Toc503266577"/>
            <w:bookmarkStart w:id="166" w:name="_Toc503269928"/>
            <w:bookmarkStart w:id="167" w:name="_Toc503269980"/>
            <w:bookmarkStart w:id="168" w:name="_Toc503270030"/>
            <w:bookmarkStart w:id="169" w:name="_Toc503271061"/>
            <w:bookmarkStart w:id="170" w:name="_Toc503271108"/>
            <w:bookmarkStart w:id="171" w:name="_Toc503271155"/>
            <w:bookmarkStart w:id="172" w:name="_Toc503271203"/>
            <w:bookmarkStart w:id="173" w:name="_Toc503272932"/>
            <w:bookmarkStart w:id="174" w:name="_Toc503273505"/>
            <w:bookmarkStart w:id="175" w:name="_Toc503186197"/>
            <w:bookmarkStart w:id="176" w:name="_Toc503266383"/>
            <w:bookmarkStart w:id="177" w:name="_Toc503266433"/>
            <w:bookmarkStart w:id="178" w:name="_Toc503266479"/>
            <w:bookmarkStart w:id="179" w:name="_Toc503266529"/>
            <w:bookmarkStart w:id="180" w:name="_Toc503266578"/>
            <w:bookmarkStart w:id="181" w:name="_Toc503269929"/>
            <w:bookmarkStart w:id="182" w:name="_Toc503269981"/>
            <w:bookmarkStart w:id="183" w:name="_Toc503270031"/>
            <w:bookmarkStart w:id="184" w:name="_Toc503270965"/>
            <w:bookmarkStart w:id="185" w:name="_Toc503271013"/>
            <w:bookmarkStart w:id="186" w:name="_Toc503271062"/>
            <w:bookmarkStart w:id="187" w:name="_Toc503271109"/>
            <w:bookmarkStart w:id="188" w:name="_Toc503271156"/>
            <w:bookmarkStart w:id="189" w:name="_Toc503271204"/>
            <w:bookmarkStart w:id="190" w:name="_Toc503272933"/>
            <w:bookmarkStart w:id="191" w:name="_Toc503273506"/>
            <w:bookmarkStart w:id="192" w:name="_Toc503186198"/>
            <w:bookmarkStart w:id="193" w:name="_Toc503266384"/>
            <w:bookmarkStart w:id="194" w:name="_Toc503266434"/>
            <w:bookmarkStart w:id="195" w:name="_Toc503266480"/>
            <w:bookmarkStart w:id="196" w:name="_Toc503266530"/>
            <w:bookmarkStart w:id="197" w:name="_Toc503266579"/>
            <w:bookmarkStart w:id="198" w:name="_Toc503269930"/>
            <w:bookmarkStart w:id="199" w:name="_Toc503269982"/>
            <w:bookmarkStart w:id="200" w:name="_Toc503270032"/>
            <w:bookmarkStart w:id="201" w:name="_Toc503270966"/>
            <w:bookmarkStart w:id="202" w:name="_Toc503271014"/>
            <w:bookmarkStart w:id="203" w:name="_Toc503271063"/>
            <w:bookmarkStart w:id="204" w:name="_Toc503271110"/>
            <w:bookmarkStart w:id="205" w:name="_Toc503271157"/>
            <w:bookmarkStart w:id="206" w:name="_Toc503271205"/>
            <w:bookmarkStart w:id="207" w:name="_Toc503272934"/>
            <w:bookmarkStart w:id="208" w:name="_Toc503273507"/>
            <w:bookmarkStart w:id="209" w:name="_Toc503186199"/>
            <w:bookmarkStart w:id="210" w:name="_Toc503266385"/>
            <w:bookmarkStart w:id="211" w:name="_Toc503266435"/>
            <w:bookmarkStart w:id="212" w:name="_Toc503266481"/>
            <w:bookmarkStart w:id="213" w:name="_Toc503266531"/>
            <w:bookmarkStart w:id="214" w:name="_Toc503266580"/>
            <w:bookmarkStart w:id="215" w:name="_Toc503269931"/>
            <w:bookmarkStart w:id="216" w:name="_Toc503269983"/>
            <w:bookmarkStart w:id="217" w:name="_Toc503270033"/>
            <w:bookmarkStart w:id="218" w:name="_Toc503270967"/>
            <w:bookmarkStart w:id="219" w:name="_Toc503271015"/>
            <w:bookmarkStart w:id="220" w:name="_Toc503271064"/>
            <w:bookmarkStart w:id="221" w:name="_Toc503271111"/>
            <w:bookmarkStart w:id="222" w:name="_Toc503271158"/>
            <w:bookmarkStart w:id="223" w:name="_Toc503271206"/>
            <w:bookmarkStart w:id="224" w:name="_Toc503272935"/>
            <w:bookmarkStart w:id="225" w:name="_Toc503273508"/>
            <w:bookmarkStart w:id="226" w:name="_Toc503186200"/>
            <w:bookmarkStart w:id="227" w:name="_Toc503266386"/>
            <w:bookmarkStart w:id="228" w:name="_Toc503266436"/>
            <w:bookmarkStart w:id="229" w:name="_Toc503266482"/>
            <w:bookmarkStart w:id="230" w:name="_Toc503266532"/>
            <w:bookmarkStart w:id="231" w:name="_Toc503266581"/>
            <w:bookmarkStart w:id="232" w:name="_Toc503269932"/>
            <w:bookmarkStart w:id="233" w:name="_Toc503269984"/>
            <w:bookmarkStart w:id="234" w:name="_Toc503270034"/>
            <w:bookmarkStart w:id="235" w:name="_Toc503270968"/>
            <w:bookmarkStart w:id="236" w:name="_Toc503271016"/>
            <w:bookmarkStart w:id="237" w:name="_Toc503271065"/>
            <w:bookmarkStart w:id="238" w:name="_Toc503271112"/>
            <w:bookmarkStart w:id="239" w:name="_Toc503271159"/>
            <w:bookmarkStart w:id="240" w:name="_Toc503271207"/>
            <w:bookmarkStart w:id="241" w:name="_Toc503272936"/>
            <w:bookmarkStart w:id="242" w:name="_Toc503273509"/>
            <w:bookmarkStart w:id="243" w:name="_Toc503186201"/>
            <w:bookmarkStart w:id="244" w:name="_Toc503266387"/>
            <w:bookmarkStart w:id="245" w:name="_Toc503266437"/>
            <w:bookmarkStart w:id="246" w:name="_Toc503266483"/>
            <w:bookmarkStart w:id="247" w:name="_Toc503266533"/>
            <w:bookmarkStart w:id="248" w:name="_Toc503266582"/>
            <w:bookmarkStart w:id="249" w:name="_Toc503269933"/>
            <w:bookmarkStart w:id="250" w:name="_Toc503269985"/>
            <w:bookmarkStart w:id="251" w:name="_Toc503270035"/>
            <w:bookmarkStart w:id="252" w:name="_Toc503270969"/>
            <w:bookmarkStart w:id="253" w:name="_Toc503271017"/>
            <w:bookmarkStart w:id="254" w:name="_Toc503271066"/>
            <w:bookmarkStart w:id="255" w:name="_Toc503271113"/>
            <w:bookmarkStart w:id="256" w:name="_Toc503271160"/>
            <w:bookmarkStart w:id="257" w:name="_Toc503271208"/>
            <w:bookmarkStart w:id="258" w:name="_Toc503272937"/>
            <w:bookmarkStart w:id="259" w:name="_Toc503273510"/>
            <w:bookmarkStart w:id="260" w:name="_Toc503186202"/>
            <w:bookmarkStart w:id="261" w:name="_Toc503266388"/>
            <w:bookmarkStart w:id="262" w:name="_Toc503266438"/>
            <w:bookmarkStart w:id="263" w:name="_Toc503266484"/>
            <w:bookmarkStart w:id="264" w:name="_Toc503266534"/>
            <w:bookmarkStart w:id="265" w:name="_Toc503266583"/>
            <w:bookmarkStart w:id="266" w:name="_Toc503269934"/>
            <w:bookmarkStart w:id="267" w:name="_Toc503269986"/>
            <w:bookmarkStart w:id="268" w:name="_Toc503270036"/>
            <w:bookmarkStart w:id="269" w:name="_Toc503270970"/>
            <w:bookmarkStart w:id="270" w:name="_Toc503271018"/>
            <w:bookmarkStart w:id="271" w:name="_Toc503271067"/>
            <w:bookmarkStart w:id="272" w:name="_Toc503271114"/>
            <w:bookmarkStart w:id="273" w:name="_Toc503271161"/>
            <w:bookmarkStart w:id="274" w:name="_Toc503271209"/>
            <w:bookmarkStart w:id="275" w:name="_Toc503272938"/>
            <w:bookmarkStart w:id="276" w:name="_Toc503273511"/>
            <w:bookmarkStart w:id="277" w:name="_Toc498091526"/>
            <w:bookmarkStart w:id="278" w:name="_Toc498092486"/>
            <w:bookmarkStart w:id="279" w:name="_Toc498093856"/>
            <w:bookmarkStart w:id="280" w:name="_Toc498096993"/>
            <w:bookmarkStart w:id="281" w:name="_Toc498097843"/>
            <w:bookmarkStart w:id="282" w:name="_Toc498091530"/>
            <w:bookmarkStart w:id="283" w:name="_Toc498092490"/>
            <w:bookmarkStart w:id="284" w:name="_Toc498093860"/>
            <w:bookmarkStart w:id="285" w:name="_Toc498096998"/>
            <w:bookmarkStart w:id="286" w:name="_Toc498097848"/>
            <w:bookmarkStart w:id="287" w:name="_Toc498091531"/>
            <w:bookmarkStart w:id="288" w:name="_Toc498092491"/>
            <w:bookmarkStart w:id="289" w:name="_Toc498093861"/>
            <w:bookmarkStart w:id="290" w:name="_Toc498096999"/>
            <w:bookmarkStart w:id="291" w:name="_Toc498097849"/>
            <w:bookmarkStart w:id="292" w:name="_Toc498091532"/>
            <w:bookmarkStart w:id="293" w:name="_Toc498092492"/>
            <w:bookmarkStart w:id="294" w:name="_Toc498093862"/>
            <w:bookmarkStart w:id="295" w:name="_Toc498097000"/>
            <w:bookmarkStart w:id="296" w:name="_Toc498097850"/>
            <w:bookmarkStart w:id="297" w:name="_Toc498091533"/>
            <w:bookmarkStart w:id="298" w:name="_Toc498092493"/>
            <w:bookmarkStart w:id="299" w:name="_Toc498093863"/>
            <w:bookmarkStart w:id="300" w:name="_Toc498097001"/>
            <w:bookmarkStart w:id="301" w:name="_Toc498097851"/>
            <w:bookmarkStart w:id="302" w:name="_Toc498091534"/>
            <w:bookmarkStart w:id="303" w:name="_Toc498092494"/>
            <w:bookmarkStart w:id="304" w:name="_Toc498093864"/>
            <w:bookmarkStart w:id="305" w:name="_Toc498097002"/>
            <w:bookmarkStart w:id="306" w:name="_Toc498097852"/>
            <w:bookmarkStart w:id="307" w:name="_Toc498091535"/>
            <w:bookmarkStart w:id="308" w:name="_Toc498092495"/>
            <w:bookmarkStart w:id="309" w:name="_Toc498093865"/>
            <w:bookmarkStart w:id="310" w:name="_Toc498097003"/>
            <w:bookmarkStart w:id="311" w:name="_Toc498097853"/>
            <w:bookmarkStart w:id="312" w:name="_Toc498091536"/>
            <w:bookmarkStart w:id="313" w:name="_Toc498092496"/>
            <w:bookmarkStart w:id="314" w:name="_Toc498093866"/>
            <w:bookmarkStart w:id="315" w:name="_Toc498097004"/>
            <w:bookmarkStart w:id="316" w:name="_Toc498097854"/>
            <w:bookmarkStart w:id="317" w:name="_Toc498091537"/>
            <w:bookmarkStart w:id="318" w:name="_Toc498092497"/>
            <w:bookmarkStart w:id="319" w:name="_Toc498093867"/>
            <w:bookmarkStart w:id="320" w:name="_Toc498097005"/>
            <w:bookmarkStart w:id="321" w:name="_Toc498097855"/>
            <w:bookmarkStart w:id="322" w:name="_Toc498091538"/>
            <w:bookmarkStart w:id="323" w:name="_Toc498092498"/>
            <w:bookmarkStart w:id="324" w:name="_Toc498093868"/>
            <w:bookmarkStart w:id="325" w:name="_Toc498097006"/>
            <w:bookmarkStart w:id="326" w:name="_Toc498097856"/>
            <w:bookmarkStart w:id="327" w:name="_Toc498091539"/>
            <w:bookmarkStart w:id="328" w:name="_Toc498092499"/>
            <w:bookmarkStart w:id="329" w:name="_Toc498093869"/>
            <w:bookmarkStart w:id="330" w:name="_Toc498097007"/>
            <w:bookmarkStart w:id="331" w:name="_Toc498097857"/>
            <w:bookmarkStart w:id="332" w:name="_Toc498091540"/>
            <w:bookmarkStart w:id="333" w:name="_Toc498092500"/>
            <w:bookmarkStart w:id="334" w:name="_Toc498093870"/>
            <w:bookmarkStart w:id="335" w:name="_Toc498097008"/>
            <w:bookmarkStart w:id="336" w:name="_Toc498097858"/>
            <w:bookmarkStart w:id="337" w:name="_Toc498091541"/>
            <w:bookmarkStart w:id="338" w:name="_Toc498092501"/>
            <w:bookmarkStart w:id="339" w:name="_Toc498093871"/>
            <w:bookmarkStart w:id="340" w:name="_Toc498097009"/>
            <w:bookmarkStart w:id="341" w:name="_Toc498097859"/>
            <w:bookmarkStart w:id="342" w:name="_Toc498091542"/>
            <w:bookmarkStart w:id="343" w:name="_Toc498092502"/>
            <w:bookmarkStart w:id="344" w:name="_Toc498093872"/>
            <w:bookmarkStart w:id="345" w:name="_Toc498097010"/>
            <w:bookmarkStart w:id="346" w:name="_Toc498097860"/>
            <w:bookmarkStart w:id="347" w:name="_Toc412202261"/>
            <w:bookmarkStart w:id="348" w:name="_Toc412215166"/>
            <w:bookmarkStart w:id="349" w:name="_Toc412216574"/>
            <w:bookmarkStart w:id="350" w:name="_Toc412216680"/>
            <w:bookmarkStart w:id="351" w:name="_Toc412216785"/>
            <w:bookmarkStart w:id="352" w:name="_Toc412216893"/>
            <w:bookmarkStart w:id="353" w:name="_Toc411849933"/>
            <w:bookmarkStart w:id="354" w:name="_Toc411849937"/>
            <w:bookmarkStart w:id="355" w:name="_Toc412215174"/>
            <w:bookmarkStart w:id="356" w:name="_Toc412216582"/>
            <w:bookmarkStart w:id="357" w:name="_Toc412216688"/>
            <w:bookmarkStart w:id="358" w:name="_Toc412216793"/>
            <w:bookmarkStart w:id="359" w:name="_Toc412216901"/>
            <w:bookmarkStart w:id="360" w:name="_Toc412215175"/>
            <w:bookmarkStart w:id="361" w:name="_Toc412216583"/>
            <w:bookmarkStart w:id="362" w:name="_Toc412216689"/>
            <w:bookmarkStart w:id="363" w:name="_Toc412216794"/>
            <w:bookmarkStart w:id="364" w:name="_Toc412216902"/>
            <w:bookmarkStart w:id="365" w:name="_Toc412215176"/>
            <w:bookmarkStart w:id="366" w:name="_Toc412216584"/>
            <w:bookmarkStart w:id="367" w:name="_Toc412216690"/>
            <w:bookmarkStart w:id="368" w:name="_Toc412216795"/>
            <w:bookmarkStart w:id="369" w:name="_Toc412216903"/>
            <w:bookmarkStart w:id="370" w:name="_Toc412215177"/>
            <w:bookmarkStart w:id="371" w:name="_Toc412216585"/>
            <w:bookmarkStart w:id="372" w:name="_Toc412216691"/>
            <w:bookmarkStart w:id="373" w:name="_Toc412216796"/>
            <w:bookmarkStart w:id="374" w:name="_Toc412216904"/>
            <w:bookmarkStart w:id="375" w:name="_Toc412215178"/>
            <w:bookmarkStart w:id="376" w:name="_Toc412216586"/>
            <w:bookmarkStart w:id="377" w:name="_Toc412216692"/>
            <w:bookmarkStart w:id="378" w:name="_Toc412216797"/>
            <w:bookmarkStart w:id="379" w:name="_Toc412216905"/>
            <w:bookmarkStart w:id="380" w:name="_Toc412215179"/>
            <w:bookmarkStart w:id="381" w:name="_Toc412216587"/>
            <w:bookmarkStart w:id="382" w:name="_Toc412216693"/>
            <w:bookmarkStart w:id="383" w:name="_Toc412216798"/>
            <w:bookmarkStart w:id="384" w:name="_Toc412216906"/>
            <w:bookmarkStart w:id="385" w:name="_Toc412215180"/>
            <w:bookmarkStart w:id="386" w:name="_Toc412216588"/>
            <w:bookmarkStart w:id="387" w:name="_Toc412216694"/>
            <w:bookmarkStart w:id="388" w:name="_Toc412216799"/>
            <w:bookmarkStart w:id="389" w:name="_Toc412216907"/>
            <w:bookmarkStart w:id="390" w:name="_Toc412215181"/>
            <w:bookmarkStart w:id="391" w:name="_Toc412216589"/>
            <w:bookmarkStart w:id="392" w:name="_Toc412216695"/>
            <w:bookmarkStart w:id="393" w:name="_Toc412216800"/>
            <w:bookmarkStart w:id="394" w:name="_Toc412216908"/>
            <w:bookmarkStart w:id="395" w:name="_Toc412215182"/>
            <w:bookmarkStart w:id="396" w:name="_Toc412216590"/>
            <w:bookmarkStart w:id="397" w:name="_Toc412216696"/>
            <w:bookmarkStart w:id="398" w:name="_Toc412216801"/>
            <w:bookmarkStart w:id="399" w:name="_Toc412216909"/>
            <w:bookmarkStart w:id="400" w:name="_Toc412215183"/>
            <w:bookmarkStart w:id="401" w:name="_Toc412216591"/>
            <w:bookmarkStart w:id="402" w:name="_Toc412216697"/>
            <w:bookmarkStart w:id="403" w:name="_Toc412216802"/>
            <w:bookmarkStart w:id="404" w:name="_Toc412216910"/>
            <w:bookmarkStart w:id="405" w:name="_Toc412215184"/>
            <w:bookmarkStart w:id="406" w:name="_Toc412216592"/>
            <w:bookmarkStart w:id="407" w:name="_Toc412216698"/>
            <w:bookmarkStart w:id="408" w:name="_Toc412216803"/>
            <w:bookmarkStart w:id="409" w:name="_Toc412216911"/>
            <w:bookmarkStart w:id="410" w:name="_Toc412190697"/>
            <w:bookmarkStart w:id="411" w:name="_Toc412191267"/>
            <w:bookmarkStart w:id="412" w:name="_Toc412192335"/>
            <w:bookmarkStart w:id="413" w:name="_Toc412202270"/>
            <w:bookmarkStart w:id="414" w:name="_Toc412215186"/>
            <w:bookmarkStart w:id="415" w:name="_Toc412216594"/>
            <w:bookmarkStart w:id="416" w:name="_Toc412216700"/>
            <w:bookmarkStart w:id="417" w:name="_Toc412216805"/>
            <w:bookmarkStart w:id="418" w:name="_Toc412216913"/>
            <w:bookmarkStart w:id="419" w:name="_Toc412190698"/>
            <w:bookmarkStart w:id="420" w:name="_Toc412191268"/>
            <w:bookmarkStart w:id="421" w:name="_Toc412192336"/>
            <w:bookmarkStart w:id="422" w:name="_Toc412202271"/>
            <w:bookmarkStart w:id="423" w:name="_Toc412215187"/>
            <w:bookmarkStart w:id="424" w:name="_Toc412216595"/>
            <w:bookmarkStart w:id="425" w:name="_Toc412216701"/>
            <w:bookmarkStart w:id="426" w:name="_Toc412216806"/>
            <w:bookmarkStart w:id="427" w:name="_Toc412216914"/>
            <w:bookmarkStart w:id="428" w:name="_Toc412190699"/>
            <w:bookmarkStart w:id="429" w:name="_Toc412191269"/>
            <w:bookmarkStart w:id="430" w:name="_Toc412192337"/>
            <w:bookmarkStart w:id="431" w:name="_Toc412202272"/>
            <w:bookmarkStart w:id="432" w:name="_Toc412215188"/>
            <w:bookmarkStart w:id="433" w:name="_Toc412216596"/>
            <w:bookmarkStart w:id="434" w:name="_Toc412216702"/>
            <w:bookmarkStart w:id="435" w:name="_Toc412216807"/>
            <w:bookmarkStart w:id="436" w:name="_Toc412216915"/>
            <w:bookmarkStart w:id="437" w:name="_Toc412190700"/>
            <w:bookmarkStart w:id="438" w:name="_Toc412191270"/>
            <w:bookmarkStart w:id="439" w:name="_Toc412192338"/>
            <w:bookmarkStart w:id="440" w:name="_Toc412202273"/>
            <w:bookmarkStart w:id="441" w:name="_Toc412215189"/>
            <w:bookmarkStart w:id="442" w:name="_Toc412216597"/>
            <w:bookmarkStart w:id="443" w:name="_Toc412216703"/>
            <w:bookmarkStart w:id="444" w:name="_Toc412216808"/>
            <w:bookmarkStart w:id="445" w:name="_Toc412216916"/>
            <w:bookmarkStart w:id="446" w:name="_Toc412190701"/>
            <w:bookmarkStart w:id="447" w:name="_Toc412191271"/>
            <w:bookmarkStart w:id="448" w:name="_Toc412192339"/>
            <w:bookmarkStart w:id="449" w:name="_Toc412202274"/>
            <w:bookmarkStart w:id="450" w:name="_Toc412215190"/>
            <w:bookmarkStart w:id="451" w:name="_Toc412216598"/>
            <w:bookmarkStart w:id="452" w:name="_Toc412216704"/>
            <w:bookmarkStart w:id="453" w:name="_Toc412216809"/>
            <w:bookmarkStart w:id="454" w:name="_Toc412216917"/>
            <w:bookmarkStart w:id="455" w:name="_Toc412190702"/>
            <w:bookmarkStart w:id="456" w:name="_Toc412191272"/>
            <w:bookmarkStart w:id="457" w:name="_Toc412192340"/>
            <w:bookmarkStart w:id="458" w:name="_Toc412202275"/>
            <w:bookmarkStart w:id="459" w:name="_Toc412215191"/>
            <w:bookmarkStart w:id="460" w:name="_Toc412216599"/>
            <w:bookmarkStart w:id="461" w:name="_Toc412216705"/>
            <w:bookmarkStart w:id="462" w:name="_Toc412216810"/>
            <w:bookmarkStart w:id="463" w:name="_Toc412216918"/>
            <w:bookmarkStart w:id="464" w:name="_Toc412190703"/>
            <w:bookmarkStart w:id="465" w:name="_Toc412191273"/>
            <w:bookmarkStart w:id="466" w:name="_Toc412192341"/>
            <w:bookmarkStart w:id="467" w:name="_Toc412202276"/>
            <w:bookmarkStart w:id="468" w:name="_Toc412215192"/>
            <w:bookmarkStart w:id="469" w:name="_Toc412216600"/>
            <w:bookmarkStart w:id="470" w:name="_Toc412216706"/>
            <w:bookmarkStart w:id="471" w:name="_Toc412216811"/>
            <w:bookmarkStart w:id="472" w:name="_Toc412216919"/>
            <w:bookmarkStart w:id="473" w:name="_Toc412190704"/>
            <w:bookmarkStart w:id="474" w:name="_Toc412191274"/>
            <w:bookmarkStart w:id="475" w:name="_Toc412192342"/>
            <w:bookmarkStart w:id="476" w:name="_Toc412202277"/>
            <w:bookmarkStart w:id="477" w:name="_Toc412215193"/>
            <w:bookmarkStart w:id="478" w:name="_Toc412216601"/>
            <w:bookmarkStart w:id="479" w:name="_Toc412216707"/>
            <w:bookmarkStart w:id="480" w:name="_Toc412216812"/>
            <w:bookmarkStart w:id="481" w:name="_Toc412216920"/>
            <w:bookmarkStart w:id="482" w:name="_Toc412190705"/>
            <w:bookmarkStart w:id="483" w:name="_Toc412191275"/>
            <w:bookmarkStart w:id="484" w:name="_Toc412192343"/>
            <w:bookmarkStart w:id="485" w:name="_Toc412202278"/>
            <w:bookmarkStart w:id="486" w:name="_Toc412215194"/>
            <w:bookmarkStart w:id="487" w:name="_Toc412216602"/>
            <w:bookmarkStart w:id="488" w:name="_Toc412216708"/>
            <w:bookmarkStart w:id="489" w:name="_Toc412216813"/>
            <w:bookmarkStart w:id="490" w:name="_Toc412216921"/>
            <w:bookmarkStart w:id="491" w:name="_Toc412190706"/>
            <w:bookmarkStart w:id="492" w:name="_Toc412191276"/>
            <w:bookmarkStart w:id="493" w:name="_Toc412192344"/>
            <w:bookmarkStart w:id="494" w:name="_Toc412202279"/>
            <w:bookmarkStart w:id="495" w:name="_Toc412215195"/>
            <w:bookmarkStart w:id="496" w:name="_Toc412216603"/>
            <w:bookmarkStart w:id="497" w:name="_Toc412216709"/>
            <w:bookmarkStart w:id="498" w:name="_Toc412216814"/>
            <w:bookmarkStart w:id="499" w:name="_Toc412216922"/>
            <w:bookmarkStart w:id="500" w:name="_Toc411849943"/>
            <w:bookmarkStart w:id="501" w:name="_Toc411849945"/>
            <w:bookmarkStart w:id="502" w:name="_Toc411849948"/>
            <w:bookmarkStart w:id="503" w:name="_Toc411849949"/>
            <w:bookmarkStart w:id="504" w:name="_Toc411849950"/>
            <w:bookmarkStart w:id="505" w:name="_Toc412190707"/>
            <w:bookmarkStart w:id="506" w:name="_Toc412191277"/>
            <w:bookmarkStart w:id="507" w:name="_Toc412192345"/>
            <w:bookmarkStart w:id="508" w:name="_Toc412202280"/>
            <w:bookmarkStart w:id="509" w:name="_Toc412215196"/>
            <w:bookmarkStart w:id="510" w:name="_Toc412216604"/>
            <w:bookmarkStart w:id="511" w:name="_Toc412216710"/>
            <w:bookmarkStart w:id="512" w:name="_Toc412216815"/>
            <w:bookmarkStart w:id="513" w:name="_Toc412216923"/>
            <w:bookmarkStart w:id="514" w:name="_Toc503272953"/>
            <w:bookmarkStart w:id="515" w:name="_Toc503273526"/>
            <w:bookmarkStart w:id="516" w:name="_Toc503272954"/>
            <w:bookmarkStart w:id="517" w:name="_Toc503273527"/>
            <w:bookmarkStart w:id="518" w:name="_Toc411849951"/>
            <w:bookmarkStart w:id="519" w:name="_Toc411849952"/>
            <w:bookmarkStart w:id="520" w:name="_Toc513729066"/>
            <w:bookmarkStart w:id="521" w:name="_Toc513729205"/>
            <w:bookmarkStart w:id="522" w:name="_Toc513734038"/>
            <w:bookmarkStart w:id="523" w:name="_Toc513792956"/>
            <w:bookmarkStart w:id="524" w:name="_Toc513794530"/>
            <w:bookmarkStart w:id="525" w:name="_Toc412215200"/>
            <w:bookmarkStart w:id="526" w:name="_Toc412216608"/>
            <w:bookmarkStart w:id="527" w:name="_Toc412216714"/>
            <w:bookmarkStart w:id="528" w:name="_Toc412216822"/>
            <w:bookmarkStart w:id="529" w:name="_Toc412216925"/>
            <w:bookmarkStart w:id="530" w:name="_Toc411849953"/>
            <w:bookmarkStart w:id="531" w:name="_Toc411849956"/>
            <w:bookmarkStart w:id="532" w:name="_Toc412202283"/>
            <w:bookmarkStart w:id="533" w:name="_Toc412215202"/>
            <w:bookmarkStart w:id="534" w:name="_Toc412216610"/>
            <w:bookmarkStart w:id="535" w:name="_Toc412216716"/>
            <w:bookmarkStart w:id="536" w:name="_Toc412216824"/>
            <w:bookmarkStart w:id="537" w:name="_Toc412216927"/>
            <w:bookmarkStart w:id="538" w:name="_Toc412202284"/>
            <w:bookmarkStart w:id="539" w:name="_Toc412215203"/>
            <w:bookmarkStart w:id="540" w:name="_Toc412216611"/>
            <w:bookmarkStart w:id="541" w:name="_Toc412216717"/>
            <w:bookmarkStart w:id="542" w:name="_Toc412216825"/>
            <w:bookmarkStart w:id="543" w:name="_Toc412216928"/>
            <w:bookmarkStart w:id="544" w:name="_Toc412202285"/>
            <w:bookmarkStart w:id="545" w:name="_Toc412215204"/>
            <w:bookmarkStart w:id="546" w:name="_Toc412216612"/>
            <w:bookmarkStart w:id="547" w:name="_Toc412216718"/>
            <w:bookmarkStart w:id="548" w:name="_Toc412216826"/>
            <w:bookmarkStart w:id="549" w:name="_Toc412216929"/>
            <w:bookmarkStart w:id="550" w:name="_Toc412202286"/>
            <w:bookmarkStart w:id="551" w:name="_Toc412215205"/>
            <w:bookmarkStart w:id="552" w:name="_Toc412216613"/>
            <w:bookmarkStart w:id="553" w:name="_Toc412216719"/>
            <w:bookmarkStart w:id="554" w:name="_Toc412216827"/>
            <w:bookmarkStart w:id="555" w:name="_Toc412216930"/>
            <w:bookmarkStart w:id="556" w:name="_Toc412202287"/>
            <w:bookmarkStart w:id="557" w:name="_Toc412215206"/>
            <w:bookmarkStart w:id="558" w:name="_Toc412216614"/>
            <w:bookmarkStart w:id="559" w:name="_Toc412216720"/>
            <w:bookmarkStart w:id="560" w:name="_Toc412216828"/>
            <w:bookmarkStart w:id="561" w:name="_Toc412216931"/>
            <w:bookmarkStart w:id="562" w:name="_Toc412202288"/>
            <w:bookmarkStart w:id="563" w:name="_Toc412215207"/>
            <w:bookmarkStart w:id="564" w:name="_Toc412216615"/>
            <w:bookmarkStart w:id="565" w:name="_Toc412216721"/>
            <w:bookmarkStart w:id="566" w:name="_Toc412216829"/>
            <w:bookmarkStart w:id="567" w:name="_Toc412216932"/>
            <w:bookmarkStart w:id="568" w:name="_Toc412202289"/>
            <w:bookmarkStart w:id="569" w:name="_Toc412215208"/>
            <w:bookmarkStart w:id="570" w:name="_Toc412216616"/>
            <w:bookmarkStart w:id="571" w:name="_Toc412216722"/>
            <w:bookmarkStart w:id="572" w:name="_Toc412216830"/>
            <w:bookmarkStart w:id="573" w:name="_Toc412216933"/>
            <w:bookmarkStart w:id="574" w:name="_Toc412202290"/>
            <w:bookmarkStart w:id="575" w:name="_Toc412215209"/>
            <w:bookmarkStart w:id="576" w:name="_Toc412216617"/>
            <w:bookmarkStart w:id="577" w:name="_Toc412216723"/>
            <w:bookmarkStart w:id="578" w:name="_Toc412216831"/>
            <w:bookmarkStart w:id="579" w:name="_Toc412216934"/>
            <w:bookmarkStart w:id="580" w:name="_Toc412202291"/>
            <w:bookmarkStart w:id="581" w:name="_Toc412215210"/>
            <w:bookmarkStart w:id="582" w:name="_Toc412216618"/>
            <w:bookmarkStart w:id="583" w:name="_Toc412216724"/>
            <w:bookmarkStart w:id="584" w:name="_Toc412216832"/>
            <w:bookmarkStart w:id="585" w:name="_Toc412216935"/>
            <w:bookmarkStart w:id="586" w:name="_Toc503186219"/>
            <w:bookmarkStart w:id="587" w:name="_Toc503266405"/>
            <w:bookmarkStart w:id="588" w:name="_Toc503266455"/>
            <w:bookmarkStart w:id="589" w:name="_Toc503266501"/>
            <w:bookmarkStart w:id="590" w:name="_Toc503266551"/>
            <w:bookmarkStart w:id="591" w:name="_Toc503266600"/>
            <w:bookmarkStart w:id="592" w:name="_Toc503269952"/>
            <w:bookmarkStart w:id="593" w:name="_Toc503270004"/>
            <w:bookmarkStart w:id="594" w:name="_Toc503270054"/>
            <w:bookmarkStart w:id="595" w:name="_Toc503270988"/>
            <w:bookmarkStart w:id="596" w:name="_Toc503271036"/>
            <w:bookmarkStart w:id="597" w:name="_Toc503271085"/>
            <w:bookmarkStart w:id="598" w:name="_Toc503271132"/>
            <w:bookmarkStart w:id="599" w:name="_Toc503271179"/>
            <w:bookmarkStart w:id="600" w:name="_Toc503271227"/>
            <w:bookmarkStart w:id="601" w:name="_Toc503272958"/>
            <w:bookmarkStart w:id="602" w:name="_Toc503273531"/>
            <w:bookmarkStart w:id="603" w:name="_Toc412216622"/>
            <w:bookmarkStart w:id="604" w:name="_Toc412216728"/>
            <w:bookmarkStart w:id="605" w:name="_Toc412216836"/>
            <w:bookmarkStart w:id="606" w:name="_Toc412216939"/>
            <w:bookmarkStart w:id="607" w:name="_Toc412216623"/>
            <w:bookmarkStart w:id="608" w:name="_Toc412216729"/>
            <w:bookmarkStart w:id="609" w:name="_Toc412216837"/>
            <w:bookmarkStart w:id="610" w:name="_Toc412216940"/>
            <w:bookmarkStart w:id="611" w:name="_Toc412216624"/>
            <w:bookmarkStart w:id="612" w:name="_Toc412216730"/>
            <w:bookmarkStart w:id="613" w:name="_Toc412216838"/>
            <w:bookmarkStart w:id="614" w:name="_Toc412216941"/>
            <w:bookmarkStart w:id="615" w:name="_Toc412216625"/>
            <w:bookmarkStart w:id="616" w:name="_Toc412216731"/>
            <w:bookmarkStart w:id="617" w:name="_Toc412216839"/>
            <w:bookmarkStart w:id="618" w:name="_Toc412216942"/>
            <w:bookmarkStart w:id="619" w:name="_Toc412216626"/>
            <w:bookmarkStart w:id="620" w:name="_Toc412216732"/>
            <w:bookmarkStart w:id="621" w:name="_Toc412216840"/>
            <w:bookmarkStart w:id="622" w:name="_Toc412216943"/>
            <w:bookmarkStart w:id="623" w:name="_Toc412216627"/>
            <w:bookmarkStart w:id="624" w:name="_Toc412216733"/>
            <w:bookmarkStart w:id="625" w:name="_Toc412216841"/>
            <w:bookmarkStart w:id="626" w:name="_Toc412216944"/>
            <w:bookmarkStart w:id="627" w:name="_Toc412216628"/>
            <w:bookmarkStart w:id="628" w:name="_Toc412216734"/>
            <w:bookmarkStart w:id="629" w:name="_Toc412216842"/>
            <w:bookmarkStart w:id="630" w:name="_Toc412216945"/>
            <w:bookmarkStart w:id="631" w:name="_Toc412216629"/>
            <w:bookmarkStart w:id="632" w:name="_Toc412216735"/>
            <w:bookmarkStart w:id="633" w:name="_Toc412216843"/>
            <w:bookmarkStart w:id="634" w:name="_Toc412216946"/>
            <w:bookmarkStart w:id="635" w:name="_Toc503186220"/>
            <w:bookmarkStart w:id="636" w:name="_Toc503266406"/>
            <w:bookmarkStart w:id="637" w:name="_Toc503266456"/>
            <w:bookmarkStart w:id="638" w:name="_Toc503266502"/>
            <w:bookmarkStart w:id="639" w:name="_Toc503266552"/>
            <w:bookmarkStart w:id="640" w:name="_Toc503266601"/>
            <w:bookmarkStart w:id="641" w:name="_Toc503269953"/>
            <w:bookmarkStart w:id="642" w:name="_Toc503270005"/>
            <w:bookmarkStart w:id="643" w:name="_Toc503270055"/>
            <w:bookmarkStart w:id="644" w:name="_Toc503270989"/>
            <w:bookmarkStart w:id="645" w:name="_Toc503271037"/>
            <w:bookmarkStart w:id="646" w:name="_Toc503271086"/>
            <w:bookmarkStart w:id="647" w:name="_Toc503271133"/>
            <w:bookmarkStart w:id="648" w:name="_Toc503271180"/>
            <w:bookmarkStart w:id="649" w:name="_Toc503271228"/>
            <w:bookmarkStart w:id="650" w:name="_Toc503272959"/>
            <w:bookmarkStart w:id="651" w:name="_Toc503273532"/>
            <w:bookmarkStart w:id="652" w:name="_Toc503186221"/>
            <w:bookmarkStart w:id="653" w:name="_Toc503266407"/>
            <w:bookmarkStart w:id="654" w:name="_Toc503266457"/>
            <w:bookmarkStart w:id="655" w:name="_Toc503266503"/>
            <w:bookmarkStart w:id="656" w:name="_Toc503266553"/>
            <w:bookmarkStart w:id="657" w:name="_Toc503266602"/>
            <w:bookmarkStart w:id="658" w:name="_Toc503269954"/>
            <w:bookmarkStart w:id="659" w:name="_Toc503270006"/>
            <w:bookmarkStart w:id="660" w:name="_Toc503270056"/>
            <w:bookmarkStart w:id="661" w:name="_Toc503271087"/>
            <w:bookmarkStart w:id="662" w:name="_Toc503271134"/>
            <w:bookmarkStart w:id="663" w:name="_Toc503271181"/>
            <w:bookmarkStart w:id="664" w:name="_Toc503271229"/>
            <w:bookmarkStart w:id="665" w:name="_Toc503272960"/>
            <w:bookmarkStart w:id="666" w:name="_Toc503273533"/>
            <w:bookmarkStart w:id="667" w:name="_Toc503186222"/>
            <w:bookmarkStart w:id="668" w:name="_Toc503266408"/>
            <w:bookmarkStart w:id="669" w:name="_Toc503266458"/>
            <w:bookmarkStart w:id="670" w:name="_Toc503266504"/>
            <w:bookmarkStart w:id="671" w:name="_Toc503266554"/>
            <w:bookmarkStart w:id="672" w:name="_Toc503266603"/>
            <w:bookmarkStart w:id="673" w:name="_Toc503269955"/>
            <w:bookmarkStart w:id="674" w:name="_Toc503270007"/>
            <w:bookmarkStart w:id="675" w:name="_Toc503270057"/>
            <w:bookmarkStart w:id="676" w:name="_Toc503271088"/>
            <w:bookmarkStart w:id="677" w:name="_Toc503271135"/>
            <w:bookmarkStart w:id="678" w:name="_Toc503271182"/>
            <w:bookmarkStart w:id="679" w:name="_Toc503271230"/>
            <w:bookmarkStart w:id="680" w:name="_Toc503272961"/>
            <w:bookmarkStart w:id="681" w:name="_Toc503273534"/>
            <w:bookmarkStart w:id="682" w:name="_Toc503186223"/>
            <w:bookmarkStart w:id="683" w:name="_Toc503266409"/>
            <w:bookmarkStart w:id="684" w:name="_Toc503266459"/>
            <w:bookmarkStart w:id="685" w:name="_Toc503266505"/>
            <w:bookmarkStart w:id="686" w:name="_Toc503266555"/>
            <w:bookmarkStart w:id="687" w:name="_Toc503266604"/>
            <w:bookmarkStart w:id="688" w:name="_Toc503269956"/>
            <w:bookmarkStart w:id="689" w:name="_Toc503270008"/>
            <w:bookmarkStart w:id="690" w:name="_Toc503270058"/>
            <w:bookmarkStart w:id="691" w:name="_Toc503271089"/>
            <w:bookmarkStart w:id="692" w:name="_Toc503271136"/>
            <w:bookmarkStart w:id="693" w:name="_Toc503271183"/>
            <w:bookmarkStart w:id="694" w:name="_Toc503271231"/>
            <w:bookmarkStart w:id="695" w:name="_Toc503272962"/>
            <w:bookmarkStart w:id="696" w:name="_Toc503273535"/>
            <w:bookmarkStart w:id="697" w:name="_Toc412216631"/>
            <w:bookmarkStart w:id="698" w:name="_Toc412216737"/>
            <w:bookmarkStart w:id="699" w:name="_Toc412216845"/>
            <w:bookmarkStart w:id="700" w:name="_Toc412216948"/>
            <w:bookmarkStart w:id="701" w:name="_Toc412215216"/>
            <w:bookmarkStart w:id="702" w:name="_Toc412216633"/>
            <w:bookmarkStart w:id="703" w:name="_Toc412216739"/>
            <w:bookmarkStart w:id="704" w:name="_Toc412216847"/>
            <w:bookmarkStart w:id="705" w:name="_Toc412216950"/>
            <w:bookmarkStart w:id="706" w:name="_Toc412215217"/>
            <w:bookmarkStart w:id="707" w:name="_Toc412216634"/>
            <w:bookmarkStart w:id="708" w:name="_Toc412216740"/>
            <w:bookmarkStart w:id="709" w:name="_Toc412216848"/>
            <w:bookmarkStart w:id="710" w:name="_Toc412216951"/>
            <w:bookmarkStart w:id="711" w:name="_Toc412215218"/>
            <w:bookmarkStart w:id="712" w:name="_Toc412216635"/>
            <w:bookmarkStart w:id="713" w:name="_Toc412216741"/>
            <w:bookmarkStart w:id="714" w:name="_Toc412216849"/>
            <w:bookmarkStart w:id="715" w:name="_Toc412216952"/>
            <w:bookmarkStart w:id="716" w:name="_Toc412215219"/>
            <w:bookmarkStart w:id="717" w:name="_Toc412216636"/>
            <w:bookmarkStart w:id="718" w:name="_Toc412216742"/>
            <w:bookmarkStart w:id="719" w:name="_Toc412216850"/>
            <w:bookmarkStart w:id="720" w:name="_Toc412216953"/>
            <w:bookmarkStart w:id="721" w:name="_Toc412215220"/>
            <w:bookmarkStart w:id="722" w:name="_Toc412216637"/>
            <w:bookmarkStart w:id="723" w:name="_Toc412216743"/>
            <w:bookmarkStart w:id="724" w:name="_Toc412216851"/>
            <w:bookmarkStart w:id="725" w:name="_Toc412216954"/>
            <w:bookmarkStart w:id="726" w:name="_Toc412215221"/>
            <w:bookmarkStart w:id="727" w:name="_Toc412216638"/>
            <w:bookmarkStart w:id="728" w:name="_Toc412216744"/>
            <w:bookmarkStart w:id="729" w:name="_Toc412216852"/>
            <w:bookmarkStart w:id="730" w:name="_Toc412216955"/>
            <w:bookmarkStart w:id="731" w:name="_Toc412215222"/>
            <w:bookmarkStart w:id="732" w:name="_Toc412216639"/>
            <w:bookmarkStart w:id="733" w:name="_Toc412216745"/>
            <w:bookmarkStart w:id="734" w:name="_Toc412216853"/>
            <w:bookmarkStart w:id="735" w:name="_Toc412216956"/>
            <w:bookmarkStart w:id="736" w:name="_Toc412215223"/>
            <w:bookmarkStart w:id="737" w:name="_Toc412216640"/>
            <w:bookmarkStart w:id="738" w:name="_Toc412216746"/>
            <w:bookmarkStart w:id="739" w:name="_Toc412216854"/>
            <w:bookmarkStart w:id="740" w:name="_Toc412216957"/>
            <w:bookmarkStart w:id="741" w:name="_Toc412215224"/>
            <w:bookmarkStart w:id="742" w:name="_Toc412216641"/>
            <w:bookmarkStart w:id="743" w:name="_Toc412216747"/>
            <w:bookmarkStart w:id="744" w:name="_Toc412216855"/>
            <w:bookmarkStart w:id="745" w:name="_Toc412216958"/>
            <w:bookmarkStart w:id="746" w:name="_Toc412215225"/>
            <w:bookmarkStart w:id="747" w:name="_Toc412216642"/>
            <w:bookmarkStart w:id="748" w:name="_Toc412216748"/>
            <w:bookmarkStart w:id="749" w:name="_Toc412216856"/>
            <w:bookmarkStart w:id="750" w:name="_Toc412216959"/>
            <w:bookmarkStart w:id="751" w:name="_Toc412190723"/>
            <w:bookmarkStart w:id="752" w:name="_Toc412191287"/>
            <w:bookmarkStart w:id="753" w:name="_Toc412192355"/>
            <w:bookmarkStart w:id="754" w:name="_Toc412202298"/>
            <w:bookmarkStart w:id="755" w:name="_Toc412215227"/>
            <w:bookmarkStart w:id="756" w:name="_Toc412216644"/>
            <w:bookmarkStart w:id="757" w:name="_Toc412216750"/>
            <w:bookmarkStart w:id="758" w:name="_Toc412216858"/>
            <w:bookmarkStart w:id="759" w:name="_Toc412216961"/>
            <w:bookmarkStart w:id="760" w:name="_Toc287347931"/>
            <w:bookmarkStart w:id="761" w:name="_Toc338063652"/>
            <w:bookmarkStart w:id="762" w:name="_Toc406923101"/>
            <w:bookmarkStart w:id="763" w:name="_Toc406923168"/>
            <w:bookmarkStart w:id="764" w:name="_Toc406923523"/>
            <w:bookmarkStart w:id="765" w:name="_Toc406983027"/>
            <w:bookmarkStart w:id="766" w:name="_Toc406983139"/>
            <w:bookmarkStart w:id="767" w:name="_Toc406987942"/>
            <w:bookmarkStart w:id="768" w:name="_Toc406988198"/>
            <w:bookmarkStart w:id="769" w:name="_Toc406988666"/>
            <w:bookmarkStart w:id="770" w:name="_Toc414871844"/>
            <w:bookmarkStart w:id="771" w:name="_Toc425245089"/>
            <w:bookmarkStart w:id="772" w:name="_Toc434307070"/>
            <w:bookmarkStart w:id="773" w:name="_Toc93295257"/>
            <w:bookmarkStart w:id="774" w:name="_Toc275352482"/>
            <w:bookmarkStart w:id="775" w:name="_Toc406923106"/>
            <w:bookmarkStart w:id="776" w:name="_Toc406923173"/>
            <w:bookmarkStart w:id="777" w:name="_Toc406923528"/>
            <w:bookmarkStart w:id="778" w:name="_Toc406983032"/>
            <w:bookmarkStart w:id="779" w:name="_Toc406983144"/>
            <w:bookmarkStart w:id="780" w:name="_Toc406987947"/>
            <w:bookmarkStart w:id="781" w:name="_Toc406988203"/>
            <w:bookmarkStart w:id="782" w:name="_Toc406988671"/>
            <w:bookmarkStart w:id="783" w:name="_Toc414871849"/>
            <w:bookmarkStart w:id="784" w:name="_Toc425245094"/>
            <w:bookmarkStart w:id="785" w:name="_Toc434307075"/>
            <w:bookmarkStart w:id="786" w:name="_Toc93295262"/>
            <w:bookmarkStart w:id="787" w:name="_Toc275352487"/>
            <w:bookmarkStart w:id="788" w:name="_Toc406923109"/>
            <w:bookmarkStart w:id="789" w:name="_Toc406923176"/>
            <w:bookmarkStart w:id="790" w:name="_Toc406923531"/>
            <w:bookmarkStart w:id="791" w:name="_Toc406983035"/>
            <w:bookmarkStart w:id="792" w:name="_Toc406983147"/>
            <w:bookmarkStart w:id="793" w:name="_Toc406987950"/>
            <w:bookmarkStart w:id="794" w:name="_Toc406988206"/>
            <w:bookmarkStart w:id="795" w:name="_Toc406988674"/>
            <w:bookmarkStart w:id="796" w:name="_Toc414871852"/>
            <w:bookmarkStart w:id="797" w:name="_Toc425245097"/>
            <w:bookmarkStart w:id="798" w:name="_Toc434307078"/>
            <w:bookmarkStart w:id="799" w:name="_Toc93295266"/>
            <w:bookmarkStart w:id="800" w:name="_Toc275352492"/>
            <w:bookmarkStart w:id="801" w:name="_Toc412216660"/>
            <w:bookmarkStart w:id="802" w:name="_Toc412216766"/>
            <w:bookmarkStart w:id="803" w:name="_Toc412216874"/>
            <w:bookmarkStart w:id="804" w:name="_Toc412216977"/>
            <w:bookmarkStart w:id="805" w:name="_Toc276543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2803F4">
              <w:rPr>
                <w:rFonts w:cs="Arial"/>
                <w:b w:val="0"/>
                <w:sz w:val="20"/>
                <w:highlight w:val="green"/>
              </w:rPr>
              <w:lastRenderedPageBreak/>
              <w:t xml:space="preserve">[Guidance note// Any one or more of the following example clauses may be incorporated into the scope where required.  Alternatively, </w:t>
            </w:r>
            <w:proofErr w:type="gramStart"/>
            <w:r w:rsidRPr="002803F4">
              <w:rPr>
                <w:rFonts w:cs="Arial"/>
                <w:b w:val="0"/>
                <w:sz w:val="20"/>
                <w:highlight w:val="green"/>
              </w:rPr>
              <w:t>all of</w:t>
            </w:r>
            <w:proofErr w:type="gramEnd"/>
            <w:r w:rsidRPr="002803F4">
              <w:rPr>
                <w:rFonts w:cs="Arial"/>
                <w:b w:val="0"/>
                <w:sz w:val="20"/>
                <w:highlight w:val="green"/>
              </w:rPr>
              <w:t xml:space="preserve"> these clauses can be deleted and replaced with the appropriate scope for the particular engagement. This guidance note should be deleted before publication</w:t>
            </w:r>
            <w:r w:rsidRPr="002803F4">
              <w:rPr>
                <w:rFonts w:cs="Arial"/>
                <w:b w:val="0"/>
                <w:sz w:val="20"/>
              </w:rPr>
              <w:t>]</w:t>
            </w:r>
          </w:p>
        </w:tc>
      </w:tr>
    </w:tbl>
    <w:p w14:paraId="354662D2" w14:textId="77777777" w:rsidR="00746F17" w:rsidRDefault="00746F17" w:rsidP="00746F17">
      <w:pPr>
        <w:pStyle w:val="MLNumber1"/>
        <w:keepNext w:val="0"/>
        <w:widowControl w:val="0"/>
        <w:numPr>
          <w:ilvl w:val="0"/>
          <w:numId w:val="0"/>
        </w:numPr>
        <w:pBdr>
          <w:bottom w:val="single" w:sz="4" w:space="1" w:color="auto"/>
        </w:pBdr>
        <w:ind w:left="709" w:hanging="709"/>
        <w:rPr>
          <w:rFonts w:cs="Arial"/>
        </w:rPr>
      </w:pPr>
    </w:p>
    <w:p w14:paraId="36308DA0" w14:textId="77777777" w:rsidR="006B73F7" w:rsidRPr="002941F5" w:rsidRDefault="006B73F7" w:rsidP="006B73F7">
      <w:pPr>
        <w:pStyle w:val="MLNumber1"/>
      </w:pPr>
      <w:r>
        <w:t>interpretation and definitions</w:t>
      </w:r>
    </w:p>
    <w:bookmarkEnd w:id="805"/>
    <w:p w14:paraId="38391FBD" w14:textId="77777777" w:rsidR="001F4880" w:rsidRPr="002941F5" w:rsidRDefault="001F4880" w:rsidP="001F4880">
      <w:pPr>
        <w:pStyle w:val="MLNumber2NB"/>
        <w:widowControl w:val="0"/>
        <w:tabs>
          <w:tab w:val="clear" w:pos="1277"/>
          <w:tab w:val="num" w:pos="709"/>
        </w:tabs>
        <w:ind w:left="709"/>
        <w:rPr>
          <w:rFonts w:cs="Arial"/>
        </w:rPr>
      </w:pPr>
      <w:r w:rsidRPr="002941F5">
        <w:rPr>
          <w:rFonts w:cs="Arial"/>
        </w:rPr>
        <w:t>(</w:t>
      </w:r>
      <w:r w:rsidRPr="002941F5">
        <w:rPr>
          <w:rFonts w:cs="Arial"/>
          <w:b/>
        </w:rPr>
        <w:t>Documents comprising this Scope</w:t>
      </w:r>
      <w:r w:rsidRPr="002941F5">
        <w:rPr>
          <w:rFonts w:cs="Arial"/>
          <w:bCs/>
        </w:rPr>
        <w:t>)</w:t>
      </w:r>
      <w:r w:rsidRPr="002941F5">
        <w:rPr>
          <w:rFonts w:cs="Arial"/>
        </w:rPr>
        <w:t xml:space="preserve"> The Scope comprises the following documents:</w:t>
      </w:r>
    </w:p>
    <w:bookmarkStart w:id="806" w:name="_Ref25610666"/>
    <w:p w14:paraId="02836085" w14:textId="77777777" w:rsidR="001F4880" w:rsidRPr="002941F5" w:rsidRDefault="001F4880" w:rsidP="001F4880">
      <w:pPr>
        <w:pStyle w:val="MLNumber3"/>
        <w:widowControl w:val="0"/>
      </w:pPr>
      <w:r w:rsidRPr="002941F5">
        <w:rPr>
          <w:rFonts w:cs="Arial"/>
          <w:noProof/>
        </w:rPr>
        <w:fldChar w:fldCharType="begin">
          <w:ffData>
            <w:name w:val=""/>
            <w:enabled/>
            <w:calcOnExit w:val="0"/>
            <w:textInput>
              <w:default w:val="[list documents comprising the scope]"/>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[list documents comprising the scope]</w:t>
      </w:r>
      <w:r w:rsidRPr="002941F5">
        <w:rPr>
          <w:rFonts w:cs="Arial"/>
          <w:noProof/>
        </w:rPr>
        <w:fldChar w:fldCharType="end"/>
      </w:r>
      <w:r w:rsidRPr="002941F5">
        <w:rPr>
          <w:rFonts w:cs="Arial"/>
          <w:noProof/>
        </w:rPr>
        <w:t>;</w:t>
      </w:r>
      <w:bookmarkEnd w:id="806"/>
    </w:p>
    <w:p w14:paraId="051A6D0A" w14:textId="77777777" w:rsidR="001F4880" w:rsidRPr="002941F5" w:rsidRDefault="001F4880" w:rsidP="001F4880">
      <w:pPr>
        <w:pStyle w:val="MLNumber3"/>
        <w:widowControl w:val="0"/>
      </w:pPr>
      <w:r w:rsidRPr="002941F5">
        <w:rPr>
          <w:rFonts w:cs="Arial"/>
          <w:noProof/>
        </w:rPr>
        <w:fldChar w:fldCharType="begin">
          <w:ffData>
            <w:name w:val=""/>
            <w:enabled/>
            <w:calcOnExit w:val="0"/>
            <w:textInput>
              <w:default w:val="[list documents comprising the scope]"/>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[list documents comprising the scope]</w:t>
      </w:r>
      <w:r w:rsidRPr="002941F5">
        <w:rPr>
          <w:rFonts w:cs="Arial"/>
          <w:noProof/>
        </w:rPr>
        <w:fldChar w:fldCharType="end"/>
      </w:r>
      <w:r w:rsidRPr="002941F5">
        <w:rPr>
          <w:rFonts w:cs="Arial"/>
          <w:noProof/>
        </w:rPr>
        <w:t>.</w:t>
      </w:r>
    </w:p>
    <w:p w14:paraId="61D5DE3E" w14:textId="26310737" w:rsidR="001F4880" w:rsidRPr="002941F5" w:rsidRDefault="001F4880" w:rsidP="001F4880">
      <w:pPr>
        <w:pStyle w:val="MLNumber2NB"/>
        <w:widowControl w:val="0"/>
        <w:tabs>
          <w:tab w:val="clear" w:pos="1277"/>
          <w:tab w:val="num" w:pos="709"/>
        </w:tabs>
        <w:ind w:left="709"/>
        <w:rPr>
          <w:rFonts w:cs="Arial"/>
        </w:rPr>
      </w:pPr>
      <w:r w:rsidRPr="002941F5">
        <w:rPr>
          <w:rFonts w:cs="Arial"/>
        </w:rPr>
        <w:t>(</w:t>
      </w:r>
      <w:r w:rsidRPr="002941F5">
        <w:rPr>
          <w:rFonts w:cs="Arial"/>
          <w:b/>
          <w:bCs/>
        </w:rPr>
        <w:t>Precedence</w:t>
      </w:r>
      <w:r w:rsidRPr="002941F5">
        <w:rPr>
          <w:rFonts w:cs="Arial"/>
        </w:rPr>
        <w:t xml:space="preserve">) If there is any ambiguity, inconsistency, </w:t>
      </w:r>
      <w:proofErr w:type="gramStart"/>
      <w:r w:rsidRPr="002941F5">
        <w:rPr>
          <w:rFonts w:cs="Arial"/>
        </w:rPr>
        <w:t>conflict</w:t>
      </w:r>
      <w:proofErr w:type="gramEnd"/>
      <w:r w:rsidRPr="002941F5">
        <w:rPr>
          <w:rFonts w:cs="Arial"/>
        </w:rPr>
        <w:t xml:space="preserve"> or discrepancy between any of the documents listed in clause 1.1, </w:t>
      </w:r>
      <w:bookmarkStart w:id="807" w:name="_Hlk25610695"/>
      <w:r w:rsidRPr="002941F5">
        <w:rPr>
          <w:rFonts w:cs="Arial"/>
        </w:rPr>
        <w:t>then the document which contains the higher standard or more onerous obligation will prevail.  If that does not resolve the ambiguity, inconsistency, conflict or discrepancy then the documents will take</w:t>
      </w:r>
      <w:bookmarkEnd w:id="807"/>
      <w:r w:rsidRPr="002941F5">
        <w:rPr>
          <w:rFonts w:cs="Arial"/>
        </w:rPr>
        <w:t xml:space="preserve"> precedence in the order set out in clause 1.1 with the document listed at clause </w:t>
      </w:r>
      <w:r w:rsidRPr="002941F5">
        <w:rPr>
          <w:rFonts w:cs="Arial"/>
        </w:rPr>
        <w:fldChar w:fldCharType="begin"/>
      </w:r>
      <w:r w:rsidRPr="002941F5">
        <w:rPr>
          <w:rFonts w:cs="Arial"/>
        </w:rPr>
        <w:instrText xml:space="preserve"> REF _Ref25610666 \w \h  \* MERGEFORMAT </w:instrText>
      </w:r>
      <w:r w:rsidRPr="002941F5">
        <w:rPr>
          <w:rFonts w:cs="Arial"/>
        </w:rPr>
      </w:r>
      <w:r w:rsidRPr="002941F5">
        <w:rPr>
          <w:rFonts w:cs="Arial"/>
        </w:rPr>
        <w:fldChar w:fldCharType="separate"/>
      </w:r>
      <w:r w:rsidR="00D258D5">
        <w:rPr>
          <w:rFonts w:cs="Arial"/>
        </w:rPr>
        <w:t>1.1(a)</w:t>
      </w:r>
      <w:r w:rsidRPr="002941F5">
        <w:rPr>
          <w:rFonts w:cs="Arial"/>
        </w:rPr>
        <w:fldChar w:fldCharType="end"/>
      </w:r>
      <w:r w:rsidRPr="002941F5">
        <w:rPr>
          <w:rFonts w:cs="Arial"/>
        </w:rPr>
        <w:t xml:space="preserve"> being the highest in the order.</w:t>
      </w:r>
    </w:p>
    <w:p w14:paraId="1548B0B0" w14:textId="77777777" w:rsidR="001F4880" w:rsidRPr="002941F5" w:rsidRDefault="001F4880" w:rsidP="001F4880">
      <w:pPr>
        <w:pStyle w:val="MLNumber2NB"/>
        <w:widowControl w:val="0"/>
        <w:tabs>
          <w:tab w:val="clear" w:pos="1277"/>
          <w:tab w:val="num" w:pos="709"/>
        </w:tabs>
        <w:ind w:left="709"/>
      </w:pPr>
      <w:r w:rsidRPr="002941F5">
        <w:t>(</w:t>
      </w:r>
      <w:r w:rsidRPr="002941F5">
        <w:rPr>
          <w:b/>
          <w:bCs/>
        </w:rPr>
        <w:t>Definitions</w:t>
      </w:r>
      <w:r w:rsidRPr="002941F5">
        <w:t xml:space="preserve">) In this Scope: </w:t>
      </w:r>
    </w:p>
    <w:p w14:paraId="20AF0477" w14:textId="77777777" w:rsidR="001F4880" w:rsidRPr="002941F5" w:rsidRDefault="001F4880" w:rsidP="001F4880">
      <w:pPr>
        <w:pStyle w:val="MLNumber3"/>
        <w:widowControl w:val="0"/>
      </w:pPr>
      <w:r w:rsidRPr="002941F5">
        <w:rPr>
          <w:rFonts w:cs="Arial"/>
          <w:b/>
          <w:bCs/>
          <w:noProof/>
        </w:rPr>
        <w:fldChar w:fldCharType="begin">
          <w:ffData>
            <w:name w:val=""/>
            <w:enabled/>
            <w:calcOnExit w:val="0"/>
            <w:textInput>
              <w:default w:val="[Insert defined term]"/>
            </w:textInput>
          </w:ffData>
        </w:fldChar>
      </w:r>
      <w:r w:rsidRPr="002941F5">
        <w:rPr>
          <w:rFonts w:cs="Arial"/>
          <w:b/>
          <w:bCs/>
          <w:noProof/>
        </w:rPr>
        <w:instrText xml:space="preserve"> FORMTEXT </w:instrText>
      </w:r>
      <w:r w:rsidRPr="002941F5">
        <w:rPr>
          <w:rFonts w:cs="Arial"/>
          <w:b/>
          <w:bCs/>
          <w:noProof/>
        </w:rPr>
      </w:r>
      <w:r w:rsidRPr="002941F5">
        <w:rPr>
          <w:rFonts w:cs="Arial"/>
          <w:b/>
          <w:bCs/>
          <w:noProof/>
        </w:rPr>
        <w:fldChar w:fldCharType="separate"/>
      </w:r>
      <w:r w:rsidRPr="002941F5">
        <w:rPr>
          <w:rFonts w:cs="Arial"/>
          <w:b/>
          <w:bCs/>
          <w:noProof/>
        </w:rPr>
        <w:t>[Insert defined term]</w:t>
      </w:r>
      <w:r w:rsidRPr="002941F5">
        <w:rPr>
          <w:rFonts w:cs="Arial"/>
          <w:b/>
          <w:bCs/>
          <w:noProof/>
        </w:rPr>
        <w:fldChar w:fldCharType="end"/>
      </w:r>
      <w:r w:rsidRPr="002941F5">
        <w:rPr>
          <w:rFonts w:cs="Arial"/>
          <w:noProof/>
        </w:rPr>
        <w:t xml:space="preserve"> means </w:t>
      </w:r>
      <w:r w:rsidRPr="002941F5">
        <w:rPr>
          <w:rFonts w:cs="Arial"/>
          <w:noProof/>
        </w:rPr>
        <w:fldChar w:fldCharType="begin">
          <w:ffData>
            <w:name w:val=""/>
            <w:enabled/>
            <w:calcOnExit w:val="0"/>
            <w:textInput>
              <w:default w:val="[insert meaning]"/>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[insert meaning]</w:t>
      </w:r>
      <w:r w:rsidRPr="002941F5">
        <w:rPr>
          <w:rFonts w:cs="Arial"/>
          <w:noProof/>
        </w:rPr>
        <w:fldChar w:fldCharType="end"/>
      </w:r>
      <w:r w:rsidRPr="002941F5">
        <w:rPr>
          <w:rFonts w:cs="Arial"/>
          <w:noProof/>
        </w:rPr>
        <w:t>;</w:t>
      </w:r>
    </w:p>
    <w:p w14:paraId="754B095E" w14:textId="77777777" w:rsidR="001F4880" w:rsidRPr="002941F5" w:rsidRDefault="001F4880" w:rsidP="001F4880">
      <w:pPr>
        <w:pStyle w:val="MLNumber3"/>
        <w:widowControl w:val="0"/>
      </w:pPr>
      <w:r w:rsidRPr="002941F5">
        <w:rPr>
          <w:rFonts w:cs="Arial"/>
          <w:b/>
          <w:bCs/>
          <w:noProof/>
        </w:rPr>
        <w:fldChar w:fldCharType="begin">
          <w:ffData>
            <w:name w:val=""/>
            <w:enabled/>
            <w:calcOnExit w:val="0"/>
            <w:textInput>
              <w:default w:val="[Insert defined term]"/>
            </w:textInput>
          </w:ffData>
        </w:fldChar>
      </w:r>
      <w:r w:rsidRPr="002941F5">
        <w:rPr>
          <w:rFonts w:cs="Arial"/>
          <w:b/>
          <w:bCs/>
          <w:noProof/>
        </w:rPr>
        <w:instrText xml:space="preserve"> FORMTEXT </w:instrText>
      </w:r>
      <w:r w:rsidRPr="002941F5">
        <w:rPr>
          <w:rFonts w:cs="Arial"/>
          <w:b/>
          <w:bCs/>
          <w:noProof/>
        </w:rPr>
      </w:r>
      <w:r w:rsidRPr="002941F5">
        <w:rPr>
          <w:rFonts w:cs="Arial"/>
          <w:b/>
          <w:bCs/>
          <w:noProof/>
        </w:rPr>
        <w:fldChar w:fldCharType="separate"/>
      </w:r>
      <w:r w:rsidRPr="002941F5">
        <w:rPr>
          <w:rFonts w:cs="Arial"/>
          <w:b/>
          <w:bCs/>
          <w:noProof/>
        </w:rPr>
        <w:t>[Insert defined term]</w:t>
      </w:r>
      <w:r w:rsidRPr="002941F5">
        <w:rPr>
          <w:rFonts w:cs="Arial"/>
          <w:b/>
          <w:bCs/>
          <w:noProof/>
        </w:rPr>
        <w:fldChar w:fldCharType="end"/>
      </w:r>
      <w:r w:rsidRPr="002941F5">
        <w:rPr>
          <w:rFonts w:cs="Arial"/>
          <w:noProof/>
        </w:rPr>
        <w:t xml:space="preserve"> means </w:t>
      </w:r>
      <w:r w:rsidRPr="002941F5">
        <w:rPr>
          <w:rFonts w:cs="Arial"/>
          <w:noProof/>
        </w:rPr>
        <w:fldChar w:fldCharType="begin">
          <w:ffData>
            <w:name w:val=""/>
            <w:enabled/>
            <w:calcOnExit w:val="0"/>
            <w:textInput>
              <w:default w:val="[insert meaning]"/>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[insert meaning]</w:t>
      </w:r>
      <w:r w:rsidRPr="002941F5">
        <w:rPr>
          <w:rFonts w:cs="Arial"/>
          <w:noProof/>
        </w:rPr>
        <w:fldChar w:fldCharType="end"/>
      </w:r>
      <w:r w:rsidRPr="002941F5">
        <w:rPr>
          <w:rFonts w:cs="Arial"/>
          <w:noProof/>
        </w:rPr>
        <w:t>;</w:t>
      </w:r>
    </w:p>
    <w:bookmarkStart w:id="808" w:name="_Toc16082956"/>
    <w:bookmarkStart w:id="809" w:name="_Toc27654387"/>
    <w:p w14:paraId="5AB34792" w14:textId="29DA7350" w:rsidR="001F4880" w:rsidRPr="002941F5" w:rsidRDefault="00771A72" w:rsidP="001F4880">
      <w:pPr>
        <w:pStyle w:val="MLNumber1"/>
        <w:keepNext w:val="0"/>
        <w:widowControl w:val="0"/>
        <w:numPr>
          <w:ilvl w:val="1"/>
          <w:numId w:val="11"/>
        </w:numPr>
        <w:pBdr>
          <w:bottom w:val="single" w:sz="4" w:space="1" w:color="auto"/>
        </w:pBdr>
        <w:rPr>
          <w:rFonts w:cs="Arial"/>
        </w:rPr>
      </w:pPr>
      <w:r w:rsidRPr="00251878">
        <w:rPr>
          <w:rFonts w:cs="Arial"/>
          <w:noProof/>
          <w:highlight w:val="green"/>
        </w:rPr>
        <w:fldChar w:fldCharType="begin">
          <w:ffData>
            <w:name w:val=""/>
            <w:enabled/>
            <w:calcOnExit w:val="0"/>
            <w:textInput>
              <w:default w:val="[OPTIONAL – DELETE IF NOT REQUIRED]"/>
            </w:textInput>
          </w:ffData>
        </w:fldChar>
      </w:r>
      <w:r w:rsidRPr="00D2588D">
        <w:rPr>
          <w:rFonts w:cs="Arial"/>
          <w:noProof/>
          <w:highlight w:val="green"/>
        </w:rPr>
        <w:instrText xml:space="preserve"> FORMTEXT </w:instrText>
      </w:r>
      <w:r w:rsidRPr="00251878">
        <w:rPr>
          <w:rFonts w:cs="Arial"/>
          <w:noProof/>
          <w:highlight w:val="green"/>
        </w:rPr>
      </w:r>
      <w:r w:rsidRPr="00251878">
        <w:rPr>
          <w:rFonts w:cs="Arial"/>
          <w:noProof/>
          <w:highlight w:val="green"/>
        </w:rPr>
        <w:fldChar w:fldCharType="separate"/>
      </w:r>
      <w:r w:rsidRPr="00251878">
        <w:rPr>
          <w:rFonts w:cs="Arial"/>
          <w:noProof/>
          <w:highlight w:val="green"/>
        </w:rPr>
        <w:t>[OPTIONAL – DELETE IF NOT REQUIRED]</w:t>
      </w:r>
      <w:r w:rsidRPr="00251878">
        <w:rPr>
          <w:rFonts w:cs="Arial"/>
          <w:noProof/>
          <w:highlight w:val="green"/>
        </w:rPr>
        <w:fldChar w:fldCharType="end"/>
      </w:r>
      <w:r w:rsidR="001F4880" w:rsidRPr="002941F5">
        <w:rPr>
          <w:rFonts w:cs="Arial"/>
        </w:rPr>
        <w:t>term</w:t>
      </w:r>
      <w:bookmarkEnd w:id="808"/>
      <w:bookmarkEnd w:id="809"/>
    </w:p>
    <w:p w14:paraId="2ACD7F96" w14:textId="77777777" w:rsidR="001F4880" w:rsidRPr="002941F5" w:rsidRDefault="001F4880" w:rsidP="001F4880">
      <w:pPr>
        <w:pStyle w:val="MLNumber2NB"/>
        <w:widowControl w:val="0"/>
        <w:tabs>
          <w:tab w:val="clear" w:pos="1277"/>
          <w:tab w:val="num" w:pos="709"/>
        </w:tabs>
        <w:ind w:left="709"/>
        <w:rPr>
          <w:rFonts w:cs="Arial"/>
        </w:rPr>
      </w:pPr>
      <w:r w:rsidRPr="002941F5">
        <w:rPr>
          <w:rFonts w:cs="Arial"/>
        </w:rPr>
        <w:t>(</w:t>
      </w:r>
      <w:r w:rsidRPr="002941F5">
        <w:rPr>
          <w:rFonts w:cs="Arial"/>
          <w:b/>
        </w:rPr>
        <w:t>Term</w:t>
      </w:r>
      <w:r w:rsidRPr="002941F5">
        <w:rPr>
          <w:rFonts w:cs="Arial"/>
        </w:rPr>
        <w:t xml:space="preserve">) Subject to the Contract, the rights and obligations of the Parties under this Contract commence on the </w:t>
      </w:r>
      <w:r w:rsidRPr="002941F5">
        <w:rPr>
          <w:rFonts w:cs="Arial"/>
          <w:noProof/>
        </w:rPr>
        <w:fldChar w:fldCharType="begin">
          <w:ffData>
            <w:name w:val=""/>
            <w:enabled/>
            <w:calcOnExit w:val="0"/>
            <w:textInput>
              <w:default w:val="[insert start date]"/>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[insert start date]</w:t>
      </w:r>
      <w:r w:rsidRPr="002941F5">
        <w:rPr>
          <w:rFonts w:cs="Arial"/>
          <w:noProof/>
        </w:rPr>
        <w:fldChar w:fldCharType="end"/>
      </w:r>
      <w:r w:rsidRPr="002941F5">
        <w:rPr>
          <w:rFonts w:cs="Arial"/>
        </w:rPr>
        <w:t xml:space="preserve"> (</w:t>
      </w:r>
      <w:r w:rsidRPr="002941F5">
        <w:rPr>
          <w:rFonts w:cs="Arial"/>
          <w:b/>
          <w:bCs/>
        </w:rPr>
        <w:t>Start Date</w:t>
      </w:r>
      <w:r w:rsidRPr="002941F5">
        <w:rPr>
          <w:rFonts w:cs="Arial"/>
        </w:rPr>
        <w:t xml:space="preserve">) and expire on </w:t>
      </w:r>
      <w:r w:rsidRPr="002941F5">
        <w:rPr>
          <w:rFonts w:cs="Arial"/>
          <w:noProof/>
        </w:rPr>
        <w:fldChar w:fldCharType="begin">
          <w:ffData>
            <w:name w:val=""/>
            <w:enabled/>
            <w:calcOnExit w:val="0"/>
            <w:textInput>
              <w:default w:val="[insert end date]"/>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[insert end date]</w:t>
      </w:r>
      <w:r w:rsidRPr="002941F5">
        <w:rPr>
          <w:rFonts w:cs="Arial"/>
          <w:noProof/>
        </w:rPr>
        <w:fldChar w:fldCharType="end"/>
      </w:r>
      <w:r w:rsidRPr="002941F5">
        <w:rPr>
          <w:rFonts w:cs="Arial"/>
          <w:noProof/>
        </w:rPr>
        <w:t xml:space="preserve"> (</w:t>
      </w:r>
      <w:r w:rsidRPr="002941F5">
        <w:rPr>
          <w:rFonts w:cs="Arial"/>
          <w:b/>
          <w:bCs/>
          <w:noProof/>
        </w:rPr>
        <w:t>End Date</w:t>
      </w:r>
      <w:r w:rsidRPr="002941F5">
        <w:rPr>
          <w:rFonts w:cs="Arial"/>
          <w:noProof/>
        </w:rPr>
        <w:t>)</w:t>
      </w:r>
      <w:r w:rsidRPr="002941F5">
        <w:rPr>
          <w:rFonts w:cs="Arial"/>
        </w:rPr>
        <w:t>.</w:t>
      </w:r>
    </w:p>
    <w:p w14:paraId="28A46546" w14:textId="77777777" w:rsidR="001F4880" w:rsidRPr="002941F5" w:rsidRDefault="001F4880" w:rsidP="001F4880">
      <w:pPr>
        <w:pStyle w:val="MLNumber2NB"/>
        <w:widowControl w:val="0"/>
        <w:tabs>
          <w:tab w:val="clear" w:pos="1277"/>
          <w:tab w:val="num" w:pos="709"/>
        </w:tabs>
        <w:ind w:left="709"/>
      </w:pPr>
      <w:bookmarkStart w:id="810" w:name="_Ref4308995"/>
      <w:r w:rsidRPr="002941F5">
        <w:rPr>
          <w:rFonts w:cs="Arial"/>
        </w:rPr>
        <w:t>(</w:t>
      </w:r>
      <w:r w:rsidRPr="002941F5">
        <w:rPr>
          <w:rFonts w:cs="Arial"/>
          <w:b/>
        </w:rPr>
        <w:t>Extension of Term</w:t>
      </w:r>
      <w:r w:rsidRPr="002941F5">
        <w:rPr>
          <w:rFonts w:cs="Arial"/>
        </w:rPr>
        <w:t xml:space="preserve">) The Principal may, in its absolute discretion, extend the End Date by </w:t>
      </w:r>
      <w:r w:rsidRPr="002941F5">
        <w:rPr>
          <w:rFonts w:cs="Arial"/>
          <w:noProof/>
        </w:rPr>
        <w:fldChar w:fldCharType="begin">
          <w:ffData>
            <w:name w:val=""/>
            <w:enabled/>
            <w:calcOnExit w:val="0"/>
            <w:textInput>
              <w:default w:val="[insert extension periods]"/>
            </w:textInput>
          </w:ffData>
        </w:fldChar>
      </w:r>
      <w:r w:rsidRPr="002941F5">
        <w:rPr>
          <w:rFonts w:cs="Arial"/>
          <w:noProof/>
        </w:rPr>
        <w:instrText xml:space="preserve"> FORMTEXT </w:instrText>
      </w:r>
      <w:r w:rsidRPr="002941F5">
        <w:rPr>
          <w:rFonts w:cs="Arial"/>
          <w:noProof/>
        </w:rPr>
      </w:r>
      <w:r w:rsidRPr="002941F5">
        <w:rPr>
          <w:rFonts w:cs="Arial"/>
          <w:noProof/>
        </w:rPr>
        <w:fldChar w:fldCharType="separate"/>
      </w:r>
      <w:r w:rsidRPr="002941F5">
        <w:rPr>
          <w:rFonts w:cs="Arial"/>
          <w:noProof/>
        </w:rPr>
        <w:t>[insert extension periods]</w:t>
      </w:r>
      <w:r w:rsidRPr="002941F5">
        <w:rPr>
          <w:rFonts w:cs="Arial"/>
          <w:noProof/>
        </w:rPr>
        <w:fldChar w:fldCharType="end"/>
      </w:r>
      <w:r w:rsidRPr="002941F5">
        <w:rPr>
          <w:rFonts w:cs="Arial"/>
          <w:noProof/>
        </w:rPr>
        <w:t xml:space="preserve"> </w:t>
      </w:r>
      <w:r w:rsidRPr="002941F5">
        <w:rPr>
          <w:rFonts w:cs="Arial"/>
        </w:rPr>
        <w:t xml:space="preserve">on the same terms as this Contract, by giving written notice to this effect to the </w:t>
      </w:r>
      <w:r>
        <w:rPr>
          <w:rFonts w:cs="Arial"/>
        </w:rPr>
        <w:t xml:space="preserve">Supplier </w:t>
      </w:r>
      <w:r w:rsidRPr="002941F5">
        <w:rPr>
          <w:rFonts w:cs="Arial"/>
        </w:rPr>
        <w:t>at any time prior to the End Date.</w:t>
      </w:r>
      <w:bookmarkEnd w:id="810"/>
    </w:p>
    <w:bookmarkStart w:id="811" w:name="_Ref4612310"/>
    <w:bookmarkStart w:id="812" w:name="_Toc34230693"/>
    <w:bookmarkStart w:id="813" w:name="_Hlk43276894"/>
    <w:bookmarkStart w:id="814" w:name="_Toc27654388"/>
    <w:p w14:paraId="232727C0" w14:textId="77777777" w:rsidR="000961D5" w:rsidRDefault="000961D5" w:rsidP="000961D5">
      <w:pPr>
        <w:pStyle w:val="MLNumber1"/>
        <w:pBdr>
          <w:bottom w:val="single" w:sz="4" w:space="1" w:color="auto"/>
        </w:pBdr>
        <w:rPr>
          <w:rFonts w:cs="Arial"/>
          <w:szCs w:val="22"/>
        </w:rPr>
      </w:pPr>
      <w:r w:rsidRPr="00251878">
        <w:rPr>
          <w:rFonts w:cs="Arial"/>
          <w:noProof/>
          <w:highlight w:val="green"/>
        </w:rPr>
        <w:fldChar w:fldCharType="begin">
          <w:ffData>
            <w:name w:val=""/>
            <w:enabled/>
            <w:calcOnExit w:val="0"/>
            <w:textInput>
              <w:default w:val="[OPTIONAL – DELETE IF NOT REQUIRED]"/>
            </w:textInput>
          </w:ffData>
        </w:fldChar>
      </w:r>
      <w:r w:rsidRPr="00D2588D">
        <w:rPr>
          <w:rFonts w:cs="Arial"/>
          <w:noProof/>
          <w:highlight w:val="green"/>
        </w:rPr>
        <w:instrText xml:space="preserve"> FORMTEXT </w:instrText>
      </w:r>
      <w:r w:rsidRPr="00251878">
        <w:rPr>
          <w:rFonts w:cs="Arial"/>
          <w:noProof/>
          <w:highlight w:val="green"/>
        </w:rPr>
      </w:r>
      <w:r w:rsidRPr="00251878">
        <w:rPr>
          <w:rFonts w:cs="Arial"/>
          <w:noProof/>
          <w:highlight w:val="green"/>
        </w:rPr>
        <w:fldChar w:fldCharType="separate"/>
      </w:r>
      <w:r w:rsidRPr="00251878">
        <w:rPr>
          <w:rFonts w:cs="Arial"/>
          <w:noProof/>
          <w:highlight w:val="green"/>
        </w:rPr>
        <w:t>[OPTIONAL – DELETE IF NOT REQUIRED]</w:t>
      </w:r>
      <w:r w:rsidRPr="00251878">
        <w:rPr>
          <w:rFonts w:cs="Arial"/>
          <w:noProof/>
          <w:highlight w:val="green"/>
        </w:rPr>
        <w:fldChar w:fldCharType="end"/>
      </w:r>
      <w:r>
        <w:rPr>
          <w:rFonts w:cs="Arial"/>
          <w:noProof/>
        </w:rPr>
        <w:t xml:space="preserve"> </w:t>
      </w:r>
      <w:r w:rsidRPr="00C2533A">
        <w:rPr>
          <w:rFonts w:cs="Arial"/>
          <w:szCs w:val="22"/>
        </w:rPr>
        <w:t>approvals and other</w:t>
      </w:r>
      <w:r>
        <w:rPr>
          <w:rFonts w:cs="Arial"/>
          <w:szCs w:val="22"/>
        </w:rPr>
        <w:t xml:space="preserve"> law</w:t>
      </w:r>
      <w:bookmarkEnd w:id="811"/>
      <w:bookmarkEnd w:id="812"/>
    </w:p>
    <w:p w14:paraId="302CC8DE" w14:textId="77777777" w:rsidR="000961D5" w:rsidRDefault="000961D5" w:rsidP="000961D5">
      <w:pPr>
        <w:pStyle w:val="MLNumber2NB"/>
        <w:tabs>
          <w:tab w:val="clear" w:pos="1277"/>
          <w:tab w:val="num" w:pos="709"/>
        </w:tabs>
        <w:ind w:left="709"/>
      </w:pPr>
      <w:bookmarkStart w:id="815" w:name="_Ref4612424"/>
      <w:bookmarkStart w:id="816" w:name="_Ref4612422"/>
      <w:r>
        <w:t>(</w:t>
      </w:r>
      <w:r w:rsidRPr="00F54643">
        <w:rPr>
          <w:b/>
          <w:bCs/>
        </w:rPr>
        <w:t>Definitions</w:t>
      </w:r>
      <w:r>
        <w:t>) In this clause:</w:t>
      </w:r>
    </w:p>
    <w:p w14:paraId="4122B781" w14:textId="77777777" w:rsidR="000961D5" w:rsidRPr="00CE7AB0" w:rsidRDefault="000961D5" w:rsidP="000961D5">
      <w:pPr>
        <w:pStyle w:val="MLNumber3"/>
        <w:rPr>
          <w:b/>
        </w:rPr>
      </w:pPr>
      <w:r w:rsidRPr="00CE7AB0">
        <w:rPr>
          <w:b/>
        </w:rPr>
        <w:t>Approvals</w:t>
      </w:r>
      <w:r w:rsidRPr="00CE7AB0">
        <w:t xml:space="preserve"> means certificates, licences, accreditations, clearances, authorisations, consents, permits, approvals, determinations and permissions from any Authority and any related fees and charges;</w:t>
      </w:r>
      <w:r>
        <w:t xml:space="preserve"> and</w:t>
      </w:r>
    </w:p>
    <w:p w14:paraId="6BE694F2" w14:textId="77D81EBE" w:rsidR="000961D5" w:rsidRDefault="000961D5" w:rsidP="000961D5">
      <w:pPr>
        <w:pStyle w:val="MLNumber3"/>
      </w:pPr>
      <w:r w:rsidRPr="00CE7AB0">
        <w:rPr>
          <w:b/>
        </w:rPr>
        <w:t>Authority</w:t>
      </w:r>
      <w:r w:rsidRPr="00CE7AB0">
        <w:t xml:space="preserve"> means any Federal, State, or local government authority, administrative or judicial body or tribunal, department, commission, agency, government owned corporation, statutory body or instrumentality or any other person having jurisdiction</w:t>
      </w:r>
      <w:r>
        <w:t>.</w:t>
      </w:r>
    </w:p>
    <w:p w14:paraId="07ECF3E4" w14:textId="4E393088" w:rsidR="000961D5" w:rsidRDefault="000961D5" w:rsidP="000961D5">
      <w:pPr>
        <w:pStyle w:val="MLNumber2NB"/>
        <w:tabs>
          <w:tab w:val="clear" w:pos="1277"/>
          <w:tab w:val="num" w:pos="709"/>
        </w:tabs>
        <w:ind w:left="709"/>
      </w:pPr>
      <w:r>
        <w:t>(</w:t>
      </w:r>
      <w:r w:rsidRPr="008F5B23">
        <w:rPr>
          <w:b/>
        </w:rPr>
        <w:t>Identifying, obtaining and maintaining Approvals</w:t>
      </w:r>
      <w:r>
        <w:t xml:space="preserve">) </w:t>
      </w:r>
      <w:r w:rsidRPr="008B340F">
        <w:t>The</w:t>
      </w:r>
      <w:r w:rsidRPr="00B752B1">
        <w:t xml:space="preserve"> </w:t>
      </w:r>
      <w:r w:rsidRPr="00034A5C">
        <w:t>Supplier</w:t>
      </w:r>
      <w:r w:rsidRPr="008B340F">
        <w:t xml:space="preserve"> </w:t>
      </w:r>
      <w:r>
        <w:t>must</w:t>
      </w:r>
      <w:r w:rsidRPr="008B340F">
        <w:t xml:space="preserve"> </w:t>
      </w:r>
      <w:r>
        <w:t xml:space="preserve">identify and notify the </w:t>
      </w:r>
      <w:r w:rsidRPr="00034A5C">
        <w:t>Principal</w:t>
      </w:r>
      <w:r>
        <w:t xml:space="preserve"> of all Approvals which are necessary for the proper performance of </w:t>
      </w:r>
      <w:r w:rsidRPr="00034A5C">
        <w:t>the Services</w:t>
      </w:r>
      <w:r>
        <w:t xml:space="preserve"> (other than Approvals which the </w:t>
      </w:r>
      <w:r w:rsidRPr="00034A5C">
        <w:t>Principal</w:t>
      </w:r>
      <w:r>
        <w:t xml:space="preserve"> has advised the </w:t>
      </w:r>
      <w:r w:rsidRPr="00034A5C">
        <w:t>Supplier</w:t>
      </w:r>
      <w:r>
        <w:t xml:space="preserve"> it has already obtained).  The </w:t>
      </w:r>
      <w:r w:rsidRPr="00034A5C">
        <w:t>Supplier</w:t>
      </w:r>
      <w:r>
        <w:t xml:space="preserve"> must </w:t>
      </w:r>
      <w:r w:rsidRPr="008B340F">
        <w:t xml:space="preserve">obtain and maintain </w:t>
      </w:r>
      <w:r>
        <w:t xml:space="preserve">all such Approvals until </w:t>
      </w:r>
      <w:proofErr w:type="gramStart"/>
      <w:r>
        <w:t>all of</w:t>
      </w:r>
      <w:proofErr w:type="gramEnd"/>
      <w:r>
        <w:t xml:space="preserve"> the Supplier’s other obligations under the Contract are complete. The cost of obtaining and maintaining all such Approvals shall be borne by the </w:t>
      </w:r>
      <w:r w:rsidRPr="00034A5C">
        <w:t>Supplier</w:t>
      </w:r>
      <w:r>
        <w:t>.</w:t>
      </w:r>
      <w:bookmarkEnd w:id="815"/>
    </w:p>
    <w:p w14:paraId="28551B91" w14:textId="77777777" w:rsidR="000961D5" w:rsidRDefault="000961D5" w:rsidP="000961D5">
      <w:pPr>
        <w:pStyle w:val="MLNumber2NB"/>
        <w:tabs>
          <w:tab w:val="clear" w:pos="1277"/>
          <w:tab w:val="num" w:pos="709"/>
        </w:tabs>
        <w:ind w:left="709"/>
      </w:pPr>
      <w:bookmarkStart w:id="817" w:name="_Ref4926129"/>
      <w:r>
        <w:t>(</w:t>
      </w:r>
      <w:r w:rsidRPr="007010BD">
        <w:rPr>
          <w:b/>
        </w:rPr>
        <w:t>C</w:t>
      </w:r>
      <w:r>
        <w:rPr>
          <w:b/>
        </w:rPr>
        <w:t>ompliance</w:t>
      </w:r>
      <w:r>
        <w:t>) T</w:t>
      </w:r>
      <w:r w:rsidRPr="00881C6C">
        <w:t xml:space="preserve">he </w:t>
      </w:r>
      <w:r w:rsidRPr="00034A5C">
        <w:t>Supplier</w:t>
      </w:r>
      <w:r>
        <w:t xml:space="preserve"> must and must ensure that its </w:t>
      </w:r>
      <w:r w:rsidRPr="00034A5C">
        <w:t>Personnel</w:t>
      </w:r>
      <w:r>
        <w:t xml:space="preserve"> comply with all Approvals and other law which are in anyway applicable to </w:t>
      </w:r>
      <w:r w:rsidRPr="00034A5C">
        <w:t>the Services</w:t>
      </w:r>
      <w:r>
        <w:t xml:space="preserve">, including, unless the </w:t>
      </w:r>
      <w:r w:rsidRPr="00034A5C">
        <w:t>Contract</w:t>
      </w:r>
      <w:r>
        <w:t xml:space="preserve"> expressly provides otherwise, by paying all fees, royalties, levies, charges, costs, expenses, taxes or duties.</w:t>
      </w:r>
      <w:bookmarkEnd w:id="816"/>
      <w:bookmarkEnd w:id="817"/>
      <w:r>
        <w:t xml:space="preserve"> </w:t>
      </w:r>
    </w:p>
    <w:p w14:paraId="640F43D1" w14:textId="77777777" w:rsidR="000961D5" w:rsidRDefault="000961D5" w:rsidP="000961D5">
      <w:pPr>
        <w:pStyle w:val="MLNumber2NB"/>
        <w:tabs>
          <w:tab w:val="clear" w:pos="1277"/>
          <w:tab w:val="num" w:pos="709"/>
        </w:tabs>
        <w:ind w:left="709"/>
      </w:pPr>
      <w:r>
        <w:lastRenderedPageBreak/>
        <w:t>(</w:t>
      </w:r>
      <w:r w:rsidRPr="006A18A6">
        <w:rPr>
          <w:b/>
        </w:rPr>
        <w:t xml:space="preserve">Obtaining or granting of </w:t>
      </w:r>
      <w:r>
        <w:rPr>
          <w:b/>
        </w:rPr>
        <w:t>A</w:t>
      </w:r>
      <w:r w:rsidRPr="006A18A6">
        <w:rPr>
          <w:b/>
        </w:rPr>
        <w:t>pprovals</w:t>
      </w:r>
      <w:r>
        <w:rPr>
          <w:b/>
        </w:rPr>
        <w:t xml:space="preserve"> by Principal</w:t>
      </w:r>
      <w:r>
        <w:t xml:space="preserve">) </w:t>
      </w:r>
      <w:r w:rsidRPr="00C2533A">
        <w:t>The</w:t>
      </w:r>
      <w:r>
        <w:t xml:space="preserve"> </w:t>
      </w:r>
      <w:r w:rsidRPr="00034A5C">
        <w:t>Principal</w:t>
      </w:r>
      <w:r>
        <w:t xml:space="preserve"> gives no warranty and makes no representation that:</w:t>
      </w:r>
    </w:p>
    <w:p w14:paraId="38A9A755" w14:textId="77777777" w:rsidR="000961D5" w:rsidRDefault="000961D5" w:rsidP="000961D5">
      <w:pPr>
        <w:pStyle w:val="MLNumber3"/>
      </w:pPr>
      <w:r>
        <w:t xml:space="preserve">it will be able to obtain, or obtain within any </w:t>
      </w:r>
      <w:proofErr w:type="gramStart"/>
      <w:r>
        <w:t>particular time</w:t>
      </w:r>
      <w:proofErr w:type="gramEnd"/>
      <w:r>
        <w:t>; or</w:t>
      </w:r>
    </w:p>
    <w:p w14:paraId="5F852BC3" w14:textId="77777777" w:rsidR="000961D5" w:rsidRDefault="000961D5" w:rsidP="000961D5">
      <w:pPr>
        <w:pStyle w:val="MLNumber3"/>
      </w:pPr>
      <w:r>
        <w:t xml:space="preserve">where the </w:t>
      </w:r>
      <w:r w:rsidRPr="00034A5C">
        <w:t>Principal</w:t>
      </w:r>
      <w:r>
        <w:rPr>
          <w:i/>
        </w:rPr>
        <w:t xml:space="preserve"> </w:t>
      </w:r>
      <w:r>
        <w:t xml:space="preserve">is the relevant </w:t>
      </w:r>
      <w:r w:rsidRPr="006A18A6">
        <w:t>Authority</w:t>
      </w:r>
      <w:r>
        <w:t>, that it will grant,</w:t>
      </w:r>
    </w:p>
    <w:p w14:paraId="12ECC769" w14:textId="77777777" w:rsidR="000961D5" w:rsidRDefault="000961D5" w:rsidP="000961D5">
      <w:pPr>
        <w:pStyle w:val="MLNumber2NB"/>
        <w:numPr>
          <w:ilvl w:val="0"/>
          <w:numId w:val="0"/>
        </w:numPr>
        <w:ind w:left="709"/>
      </w:pPr>
      <w:r>
        <w:t xml:space="preserve">any </w:t>
      </w:r>
      <w:r w:rsidRPr="006A18A6">
        <w:t>Approval</w:t>
      </w:r>
      <w:r>
        <w:t xml:space="preserve"> required for the </w:t>
      </w:r>
      <w:r w:rsidRPr="00034A5C">
        <w:t>Supplier</w:t>
      </w:r>
      <w:r>
        <w:rPr>
          <w:i/>
        </w:rPr>
        <w:t xml:space="preserve"> </w:t>
      </w:r>
      <w:r>
        <w:t xml:space="preserve">to perform </w:t>
      </w:r>
      <w:r w:rsidRPr="00034A5C">
        <w:t>the Services</w:t>
      </w:r>
      <w:r>
        <w:t xml:space="preserve">.  </w:t>
      </w:r>
    </w:p>
    <w:p w14:paraId="20AACC61" w14:textId="77777777" w:rsidR="000961D5" w:rsidRPr="00A03E34" w:rsidRDefault="000961D5" w:rsidP="000961D5">
      <w:pPr>
        <w:pStyle w:val="MLNumber2NB"/>
        <w:tabs>
          <w:tab w:val="clear" w:pos="1277"/>
          <w:tab w:val="num" w:pos="709"/>
        </w:tabs>
        <w:ind w:left="709"/>
      </w:pPr>
      <w:r>
        <w:t>(</w:t>
      </w:r>
      <w:r w:rsidRPr="00881C6C">
        <w:rPr>
          <w:b/>
        </w:rPr>
        <w:t>No fetter</w:t>
      </w:r>
      <w:r w:rsidRPr="00C2533A">
        <w:t>)</w:t>
      </w:r>
      <w:r w:rsidRPr="00881C6C">
        <w:rPr>
          <w:b/>
        </w:rPr>
        <w:t xml:space="preserve"> </w:t>
      </w:r>
      <w:r w:rsidRPr="00C2533A">
        <w:t>Nothing</w:t>
      </w:r>
      <w:r w:rsidRPr="00C2533A">
        <w:rPr>
          <w:rFonts w:cs="Arial"/>
          <w:szCs w:val="22"/>
        </w:rPr>
        <w:t xml:space="preserve"> in the </w:t>
      </w:r>
      <w:r w:rsidRPr="00034A5C">
        <w:rPr>
          <w:rFonts w:cs="Arial"/>
          <w:szCs w:val="22"/>
        </w:rPr>
        <w:t>Contract</w:t>
      </w:r>
      <w:r w:rsidRPr="00C2533A">
        <w:rPr>
          <w:rFonts w:cs="Arial"/>
          <w:szCs w:val="22"/>
        </w:rPr>
        <w:t xml:space="preserve"> </w:t>
      </w:r>
      <w:r w:rsidRPr="00C2533A">
        <w:t>shall</w:t>
      </w:r>
      <w:r w:rsidRPr="00C2533A">
        <w:rPr>
          <w:rFonts w:cs="Arial"/>
          <w:szCs w:val="22"/>
        </w:rPr>
        <w:t xml:space="preserve"> be taken to fetter the power, rights or authority of the </w:t>
      </w:r>
      <w:r w:rsidRPr="00034A5C">
        <w:rPr>
          <w:rFonts w:cs="Arial"/>
          <w:szCs w:val="22"/>
        </w:rPr>
        <w:t>Principal</w:t>
      </w:r>
      <w:r w:rsidRPr="00C2533A">
        <w:rPr>
          <w:rFonts w:cs="Arial"/>
          <w:i/>
          <w:szCs w:val="22"/>
        </w:rPr>
        <w:t xml:space="preserve"> </w:t>
      </w:r>
      <w:r w:rsidRPr="00C2533A">
        <w:rPr>
          <w:rFonts w:cs="Arial"/>
          <w:szCs w:val="22"/>
        </w:rPr>
        <w:t xml:space="preserve">as </w:t>
      </w:r>
      <w:r>
        <w:rPr>
          <w:rFonts w:cs="Arial"/>
          <w:szCs w:val="22"/>
        </w:rPr>
        <w:t xml:space="preserve">the sublessor under the </w:t>
      </w:r>
      <w:r>
        <w:rPr>
          <w:rFonts w:cs="Arial"/>
          <w:i/>
          <w:szCs w:val="22"/>
        </w:rPr>
        <w:t>Land Act 1994 (Qld)</w:t>
      </w:r>
      <w:r w:rsidRPr="00881C6C">
        <w:rPr>
          <w:rFonts w:cs="Arial"/>
          <w:szCs w:val="22"/>
        </w:rPr>
        <w:t xml:space="preserve"> </w:t>
      </w:r>
      <w:r>
        <w:rPr>
          <w:rFonts w:cs="Arial"/>
          <w:szCs w:val="22"/>
        </w:rPr>
        <w:t xml:space="preserve">or </w:t>
      </w:r>
      <w:r w:rsidRPr="00C2533A">
        <w:rPr>
          <w:rFonts w:cs="Arial"/>
          <w:szCs w:val="22"/>
        </w:rPr>
        <w:t xml:space="preserve">an </w:t>
      </w:r>
      <w:r w:rsidRPr="007010BD">
        <w:rPr>
          <w:rFonts w:cs="Arial"/>
          <w:szCs w:val="22"/>
        </w:rPr>
        <w:t>Authority</w:t>
      </w:r>
      <w:r w:rsidRPr="00C2533A">
        <w:rPr>
          <w:rFonts w:cs="Arial"/>
          <w:szCs w:val="22"/>
        </w:rPr>
        <w:t xml:space="preserve"> under the </w:t>
      </w:r>
      <w:r w:rsidRPr="00C2533A">
        <w:rPr>
          <w:rFonts w:cs="Arial"/>
          <w:i/>
          <w:szCs w:val="22"/>
        </w:rPr>
        <w:t xml:space="preserve">Local Government Act 2009 </w:t>
      </w:r>
      <w:r w:rsidRPr="00C2533A">
        <w:rPr>
          <w:rFonts w:cs="Arial"/>
          <w:szCs w:val="22"/>
        </w:rPr>
        <w:t>(Qld)</w:t>
      </w:r>
      <w:r>
        <w:rPr>
          <w:rFonts w:cs="Arial"/>
          <w:szCs w:val="22"/>
        </w:rPr>
        <w:t>,</w:t>
      </w:r>
      <w:r w:rsidRPr="00C2533A">
        <w:rPr>
          <w:rFonts w:cs="Arial"/>
          <w:szCs w:val="22"/>
        </w:rPr>
        <w:t xml:space="preserve"> the </w:t>
      </w:r>
      <w:r w:rsidRPr="00C2533A">
        <w:rPr>
          <w:rFonts w:cs="Arial"/>
          <w:i/>
          <w:szCs w:val="22"/>
        </w:rPr>
        <w:t xml:space="preserve">Local Government Regulation 2012 </w:t>
      </w:r>
      <w:r w:rsidRPr="00881C6C">
        <w:rPr>
          <w:rFonts w:cs="Arial"/>
          <w:szCs w:val="22"/>
        </w:rPr>
        <w:t>(Qld)</w:t>
      </w:r>
      <w:r>
        <w:rPr>
          <w:rFonts w:cs="Arial"/>
          <w:szCs w:val="22"/>
        </w:rPr>
        <w:t xml:space="preserve"> </w:t>
      </w:r>
      <w:r w:rsidRPr="00881C6C">
        <w:rPr>
          <w:rFonts w:cs="Arial"/>
          <w:szCs w:val="22"/>
        </w:rPr>
        <w:t>or any other law</w:t>
      </w:r>
      <w:r>
        <w:rPr>
          <w:rFonts w:cs="Arial"/>
          <w:szCs w:val="22"/>
        </w:rPr>
        <w:t>.</w:t>
      </w:r>
      <w:bookmarkEnd w:id="813"/>
    </w:p>
    <w:p w14:paraId="45CE08B8" w14:textId="7DBCB3E7" w:rsidR="001F4880" w:rsidRPr="002941F5" w:rsidRDefault="00771A72" w:rsidP="001F4880">
      <w:pPr>
        <w:pStyle w:val="MLNumber1"/>
        <w:keepNext w:val="0"/>
        <w:widowControl w:val="0"/>
        <w:pBdr>
          <w:bottom w:val="single" w:sz="4" w:space="1" w:color="auto"/>
        </w:pBdr>
      </w:pPr>
      <w:r w:rsidRPr="00251878">
        <w:rPr>
          <w:rFonts w:cs="Arial"/>
          <w:noProof/>
          <w:highlight w:val="green"/>
        </w:rPr>
        <w:fldChar w:fldCharType="begin">
          <w:ffData>
            <w:name w:val=""/>
            <w:enabled/>
            <w:calcOnExit w:val="0"/>
            <w:textInput>
              <w:default w:val="[OPTIONAL – DELETE IF NOT REQUIRED]"/>
            </w:textInput>
          </w:ffData>
        </w:fldChar>
      </w:r>
      <w:r w:rsidRPr="00D2588D">
        <w:rPr>
          <w:rFonts w:cs="Arial"/>
          <w:noProof/>
          <w:highlight w:val="green"/>
        </w:rPr>
        <w:instrText xml:space="preserve"> FORMTEXT </w:instrText>
      </w:r>
      <w:r w:rsidRPr="00251878">
        <w:rPr>
          <w:rFonts w:cs="Arial"/>
          <w:noProof/>
          <w:highlight w:val="green"/>
        </w:rPr>
      </w:r>
      <w:r w:rsidRPr="00251878">
        <w:rPr>
          <w:rFonts w:cs="Arial"/>
          <w:noProof/>
          <w:highlight w:val="green"/>
        </w:rPr>
        <w:fldChar w:fldCharType="separate"/>
      </w:r>
      <w:r w:rsidRPr="00251878">
        <w:rPr>
          <w:rFonts w:cs="Arial"/>
          <w:noProof/>
          <w:highlight w:val="green"/>
        </w:rPr>
        <w:t>[OPTIONAL – DELETE IF NOT REQUIRED]</w:t>
      </w:r>
      <w:r w:rsidRPr="00251878">
        <w:rPr>
          <w:rFonts w:cs="Arial"/>
          <w:noProof/>
          <w:highlight w:val="green"/>
        </w:rPr>
        <w:fldChar w:fldCharType="end"/>
      </w:r>
      <w:r w:rsidR="001F4880" w:rsidRPr="002941F5">
        <w:t>service levelS</w:t>
      </w:r>
      <w:bookmarkEnd w:id="814"/>
    </w:p>
    <w:p w14:paraId="0C314FF7" w14:textId="77777777" w:rsidR="001F4880" w:rsidRPr="002941F5" w:rsidRDefault="001F4880" w:rsidP="001F4880">
      <w:pPr>
        <w:pStyle w:val="MLNumber2NB"/>
        <w:widowControl w:val="0"/>
        <w:tabs>
          <w:tab w:val="clear" w:pos="1277"/>
          <w:tab w:val="num" w:pos="709"/>
        </w:tabs>
        <w:ind w:left="709"/>
      </w:pPr>
      <w:r w:rsidRPr="002941F5">
        <w:t>(</w:t>
      </w:r>
      <w:r w:rsidRPr="002941F5">
        <w:rPr>
          <w:b/>
          <w:bCs/>
        </w:rPr>
        <w:t>Service Levels</w:t>
      </w:r>
      <w:r w:rsidRPr="002941F5">
        <w:t>)</w:t>
      </w:r>
      <w:r w:rsidRPr="002941F5">
        <w:rPr>
          <w:b/>
        </w:rPr>
        <w:t xml:space="preserve"> </w:t>
      </w:r>
      <w:r w:rsidRPr="002941F5">
        <w:t xml:space="preserve">The Principal will review the performance of the Supplier against the following Service Levels at the times stated below, and otherwise on the giving of reasonable notice.  The Principal may direct the Supplier to provide a written explanation for its performance against any Service Level.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413"/>
        <w:gridCol w:w="2630"/>
      </w:tblGrid>
      <w:tr w:rsidR="001F4880" w:rsidRPr="002941F5" w14:paraId="2177DA53" w14:textId="77777777" w:rsidTr="00746F17">
        <w:trPr>
          <w:tblHeader/>
        </w:trPr>
        <w:tc>
          <w:tcPr>
            <w:tcW w:w="2316" w:type="dxa"/>
            <w:shd w:val="clear" w:color="auto" w:fill="F2F2F2" w:themeFill="background1" w:themeFillShade="F2"/>
          </w:tcPr>
          <w:p w14:paraId="5AD57764" w14:textId="77777777" w:rsidR="001F4880" w:rsidRPr="002941F5" w:rsidRDefault="001F4880" w:rsidP="009911A4">
            <w:pPr>
              <w:pStyle w:val="NormalIndent"/>
              <w:widowControl w:val="0"/>
              <w:spacing w:after="240" w:line="240" w:lineRule="auto"/>
              <w:ind w:left="0"/>
              <w:rPr>
                <w:b/>
                <w:sz w:val="20"/>
                <w:szCs w:val="20"/>
                <w:lang w:val="en-AU"/>
              </w:rPr>
            </w:pPr>
            <w:r w:rsidRPr="002941F5">
              <w:rPr>
                <w:b/>
                <w:sz w:val="20"/>
                <w:szCs w:val="20"/>
                <w:lang w:val="en-AU"/>
              </w:rPr>
              <w:t>Service Level</w:t>
            </w:r>
          </w:p>
        </w:tc>
        <w:tc>
          <w:tcPr>
            <w:tcW w:w="2413" w:type="dxa"/>
            <w:shd w:val="clear" w:color="auto" w:fill="F2F2F2" w:themeFill="background1" w:themeFillShade="F2"/>
          </w:tcPr>
          <w:p w14:paraId="4A522E2A" w14:textId="77777777" w:rsidR="001F4880" w:rsidRPr="002941F5" w:rsidRDefault="001F4880" w:rsidP="009911A4">
            <w:pPr>
              <w:pStyle w:val="NormalIndent"/>
              <w:widowControl w:val="0"/>
              <w:spacing w:after="240" w:line="240" w:lineRule="auto"/>
              <w:ind w:left="0"/>
              <w:rPr>
                <w:b/>
                <w:sz w:val="20"/>
                <w:szCs w:val="20"/>
                <w:lang w:val="en-AU"/>
              </w:rPr>
            </w:pPr>
            <w:r w:rsidRPr="002941F5">
              <w:rPr>
                <w:b/>
                <w:sz w:val="20"/>
                <w:szCs w:val="20"/>
                <w:lang w:val="en-AU"/>
              </w:rPr>
              <w:t>Requirement</w:t>
            </w:r>
          </w:p>
        </w:tc>
        <w:tc>
          <w:tcPr>
            <w:tcW w:w="2630" w:type="dxa"/>
            <w:shd w:val="clear" w:color="auto" w:fill="F2F2F2" w:themeFill="background1" w:themeFillShade="F2"/>
          </w:tcPr>
          <w:p w14:paraId="4DC1DE3E" w14:textId="77777777" w:rsidR="001F4880" w:rsidRPr="002941F5" w:rsidRDefault="001F4880" w:rsidP="009911A4">
            <w:pPr>
              <w:pStyle w:val="NormalIndent"/>
              <w:widowControl w:val="0"/>
              <w:spacing w:after="240" w:line="240" w:lineRule="auto"/>
              <w:ind w:left="0"/>
              <w:rPr>
                <w:b/>
                <w:sz w:val="20"/>
                <w:szCs w:val="20"/>
                <w:lang w:val="en-AU"/>
              </w:rPr>
            </w:pPr>
            <w:r w:rsidRPr="002941F5">
              <w:rPr>
                <w:b/>
                <w:sz w:val="20"/>
                <w:szCs w:val="20"/>
                <w:lang w:val="en-AU"/>
              </w:rPr>
              <w:t>Review Period</w:t>
            </w:r>
          </w:p>
        </w:tc>
      </w:tr>
      <w:tr w:rsidR="001F4880" w:rsidRPr="002941F5" w14:paraId="5B7F2138" w14:textId="77777777" w:rsidTr="009911A4">
        <w:tc>
          <w:tcPr>
            <w:tcW w:w="2316" w:type="dxa"/>
            <w:shd w:val="clear" w:color="auto" w:fill="auto"/>
          </w:tcPr>
          <w:p w14:paraId="0DFF67EA" w14:textId="77777777" w:rsidR="001F4880" w:rsidRPr="002941F5" w:rsidRDefault="001F4880" w:rsidP="009911A4">
            <w:pPr>
              <w:pStyle w:val="NormalIndent"/>
              <w:widowControl w:val="0"/>
              <w:spacing w:after="240" w:line="240" w:lineRule="auto"/>
              <w:ind w:left="0"/>
              <w:rPr>
                <w:sz w:val="20"/>
                <w:szCs w:val="20"/>
                <w:lang w:val="en-AU"/>
              </w:rPr>
            </w:pPr>
            <w:r w:rsidRPr="002941F5">
              <w:rPr>
                <w:rFonts w:cs="Arial"/>
                <w:noProof/>
                <w:szCs w:val="20"/>
              </w:rPr>
              <w:fldChar w:fldCharType="begin">
                <w:ffData>
                  <w:name w:val=""/>
                  <w:enabled/>
                  <w:calcOnExit w:val="0"/>
                  <w:textInput>
                    <w:default w:val="[Insert description]"/>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description]</w:t>
            </w:r>
            <w:r w:rsidRPr="002941F5">
              <w:rPr>
                <w:rFonts w:cs="Arial"/>
                <w:noProof/>
                <w:szCs w:val="20"/>
              </w:rPr>
              <w:fldChar w:fldCharType="end"/>
            </w:r>
          </w:p>
        </w:tc>
        <w:tc>
          <w:tcPr>
            <w:tcW w:w="2413" w:type="dxa"/>
            <w:shd w:val="clear" w:color="auto" w:fill="auto"/>
          </w:tcPr>
          <w:p w14:paraId="1A42339B" w14:textId="77777777" w:rsidR="001F4880" w:rsidRPr="002941F5" w:rsidRDefault="001F4880" w:rsidP="009911A4">
            <w:pPr>
              <w:pStyle w:val="NormalIndent"/>
              <w:widowControl w:val="0"/>
              <w:spacing w:after="240" w:line="240" w:lineRule="auto"/>
              <w:ind w:left="0"/>
              <w:rPr>
                <w:strike/>
                <w:sz w:val="20"/>
                <w:szCs w:val="20"/>
                <w:lang w:val="en-AU"/>
              </w:rPr>
            </w:pPr>
            <w:r w:rsidRPr="002941F5">
              <w:rPr>
                <w:rFonts w:cs="Arial"/>
                <w:noProof/>
                <w:szCs w:val="20"/>
              </w:rPr>
              <w:fldChar w:fldCharType="begin">
                <w:ffData>
                  <w:name w:val=""/>
                  <w:enabled/>
                  <w:calcOnExit w:val="0"/>
                  <w:textInput>
                    <w:default w:val="[Insert details of what the Supplier must achieve, ensuring that it is capable of objective assessment]"/>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details of what the Supplier must achieve, ensuring that it is capable of objective assessment]</w:t>
            </w:r>
            <w:r w:rsidRPr="002941F5">
              <w:rPr>
                <w:rFonts w:cs="Arial"/>
                <w:noProof/>
                <w:szCs w:val="20"/>
              </w:rPr>
              <w:fldChar w:fldCharType="end"/>
            </w:r>
          </w:p>
        </w:tc>
        <w:tc>
          <w:tcPr>
            <w:tcW w:w="2630" w:type="dxa"/>
            <w:shd w:val="clear" w:color="auto" w:fill="auto"/>
          </w:tcPr>
          <w:p w14:paraId="78C2929A" w14:textId="77777777" w:rsidR="001F4880" w:rsidRPr="002941F5" w:rsidRDefault="001F4880" w:rsidP="009911A4">
            <w:pPr>
              <w:pStyle w:val="NormalIndent"/>
              <w:widowControl w:val="0"/>
              <w:spacing w:after="240" w:line="240" w:lineRule="auto"/>
              <w:ind w:left="0"/>
              <w:rPr>
                <w:sz w:val="20"/>
                <w:szCs w:val="20"/>
                <w:lang w:val="en-AU"/>
              </w:rPr>
            </w:pPr>
            <w:r w:rsidRPr="002941F5">
              <w:rPr>
                <w:rFonts w:cs="Arial"/>
                <w:noProof/>
                <w:szCs w:val="20"/>
              </w:rPr>
              <w:fldChar w:fldCharType="begin">
                <w:ffData>
                  <w:name w:val=""/>
                  <w:enabled/>
                  <w:calcOnExit w:val="0"/>
                  <w:textInput>
                    <w:default w:val="[Insert times at which the Supplier's performance against the Service Level is to be reviewed]"/>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times at which the Supplier's performance against the Service Level is to be reviewed]</w:t>
            </w:r>
            <w:r w:rsidRPr="002941F5">
              <w:rPr>
                <w:rFonts w:cs="Arial"/>
                <w:noProof/>
                <w:szCs w:val="20"/>
              </w:rPr>
              <w:fldChar w:fldCharType="end"/>
            </w:r>
          </w:p>
        </w:tc>
      </w:tr>
      <w:tr w:rsidR="00746F17" w:rsidRPr="002941F5" w14:paraId="6FBFB3EC" w14:textId="77777777" w:rsidTr="009911A4">
        <w:tc>
          <w:tcPr>
            <w:tcW w:w="2316" w:type="dxa"/>
            <w:shd w:val="clear" w:color="auto" w:fill="auto"/>
          </w:tcPr>
          <w:p w14:paraId="372A442D" w14:textId="3F74D1B6" w:rsidR="00746F17" w:rsidRPr="002941F5" w:rsidRDefault="00746F17" w:rsidP="00746F17">
            <w:pPr>
              <w:pStyle w:val="NormalIndent"/>
              <w:widowControl w:val="0"/>
              <w:spacing w:after="240" w:line="240" w:lineRule="auto"/>
              <w:ind w:left="0"/>
              <w:rPr>
                <w:rFonts w:cs="Arial"/>
                <w:noProof/>
                <w:sz w:val="20"/>
                <w:szCs w:val="20"/>
              </w:rPr>
            </w:pPr>
            <w:r w:rsidRPr="002941F5">
              <w:rPr>
                <w:rFonts w:cs="Arial"/>
                <w:noProof/>
                <w:szCs w:val="20"/>
              </w:rPr>
              <w:fldChar w:fldCharType="begin">
                <w:ffData>
                  <w:name w:val=""/>
                  <w:enabled/>
                  <w:calcOnExit w:val="0"/>
                  <w:textInput>
                    <w:default w:val="[Insert description]"/>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description]</w:t>
            </w:r>
            <w:r w:rsidRPr="002941F5">
              <w:rPr>
                <w:rFonts w:cs="Arial"/>
                <w:noProof/>
                <w:szCs w:val="20"/>
              </w:rPr>
              <w:fldChar w:fldCharType="end"/>
            </w:r>
          </w:p>
        </w:tc>
        <w:tc>
          <w:tcPr>
            <w:tcW w:w="2413" w:type="dxa"/>
            <w:shd w:val="clear" w:color="auto" w:fill="auto"/>
          </w:tcPr>
          <w:p w14:paraId="6B863C3A" w14:textId="7F9E14E5" w:rsidR="00746F17" w:rsidRPr="002941F5" w:rsidRDefault="00746F17" w:rsidP="00746F17">
            <w:pPr>
              <w:pStyle w:val="NormalIndent"/>
              <w:widowControl w:val="0"/>
              <w:spacing w:after="240" w:line="240" w:lineRule="auto"/>
              <w:ind w:left="0"/>
              <w:rPr>
                <w:rFonts w:cs="Arial"/>
                <w:noProof/>
                <w:sz w:val="20"/>
                <w:szCs w:val="20"/>
              </w:rPr>
            </w:pPr>
            <w:r w:rsidRPr="002941F5">
              <w:rPr>
                <w:rFonts w:cs="Arial"/>
                <w:noProof/>
                <w:szCs w:val="20"/>
              </w:rPr>
              <w:fldChar w:fldCharType="begin">
                <w:ffData>
                  <w:name w:val=""/>
                  <w:enabled/>
                  <w:calcOnExit w:val="0"/>
                  <w:textInput>
                    <w:default w:val="[Insert details of what the Supplier must achieve, ensuring that it is capable of objective assessment]"/>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details of what the Supplier must achieve, ensuring that it is capable of objective assessment]</w:t>
            </w:r>
            <w:r w:rsidRPr="002941F5">
              <w:rPr>
                <w:rFonts w:cs="Arial"/>
                <w:noProof/>
                <w:szCs w:val="20"/>
              </w:rPr>
              <w:fldChar w:fldCharType="end"/>
            </w:r>
          </w:p>
        </w:tc>
        <w:tc>
          <w:tcPr>
            <w:tcW w:w="2630" w:type="dxa"/>
            <w:shd w:val="clear" w:color="auto" w:fill="auto"/>
          </w:tcPr>
          <w:p w14:paraId="17C15AA9" w14:textId="6E9496F7" w:rsidR="00746F17" w:rsidRPr="002941F5" w:rsidRDefault="00746F17" w:rsidP="00746F17">
            <w:pPr>
              <w:pStyle w:val="NormalIndent"/>
              <w:widowControl w:val="0"/>
              <w:spacing w:after="240" w:line="240" w:lineRule="auto"/>
              <w:ind w:left="0"/>
              <w:rPr>
                <w:rFonts w:cs="Arial"/>
                <w:noProof/>
                <w:sz w:val="20"/>
                <w:szCs w:val="20"/>
              </w:rPr>
            </w:pPr>
            <w:r w:rsidRPr="002941F5">
              <w:rPr>
                <w:rFonts w:cs="Arial"/>
                <w:noProof/>
                <w:szCs w:val="20"/>
              </w:rPr>
              <w:fldChar w:fldCharType="begin">
                <w:ffData>
                  <w:name w:val=""/>
                  <w:enabled/>
                  <w:calcOnExit w:val="0"/>
                  <w:textInput>
                    <w:default w:val="[Insert times at which the Supplier's performance against the Service Level is to be reviewed]"/>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times at which the Supplier's performance against the Service Level is to be reviewed]</w:t>
            </w:r>
            <w:r w:rsidRPr="002941F5">
              <w:rPr>
                <w:rFonts w:cs="Arial"/>
                <w:noProof/>
                <w:szCs w:val="20"/>
              </w:rPr>
              <w:fldChar w:fldCharType="end"/>
            </w:r>
          </w:p>
        </w:tc>
      </w:tr>
      <w:tr w:rsidR="00746F17" w:rsidRPr="002941F5" w14:paraId="3D246F8E" w14:textId="77777777" w:rsidTr="009911A4">
        <w:tc>
          <w:tcPr>
            <w:tcW w:w="2316" w:type="dxa"/>
            <w:shd w:val="clear" w:color="auto" w:fill="auto"/>
          </w:tcPr>
          <w:p w14:paraId="28665D39" w14:textId="557072A5" w:rsidR="00746F17" w:rsidRPr="002941F5" w:rsidRDefault="00746F17" w:rsidP="00746F17">
            <w:pPr>
              <w:pStyle w:val="NormalIndent"/>
              <w:widowControl w:val="0"/>
              <w:spacing w:after="240" w:line="240" w:lineRule="auto"/>
              <w:ind w:left="0"/>
              <w:rPr>
                <w:rFonts w:cs="Arial"/>
                <w:noProof/>
                <w:sz w:val="20"/>
                <w:szCs w:val="20"/>
              </w:rPr>
            </w:pPr>
            <w:r w:rsidRPr="002941F5">
              <w:rPr>
                <w:rFonts w:cs="Arial"/>
                <w:noProof/>
                <w:szCs w:val="20"/>
              </w:rPr>
              <w:fldChar w:fldCharType="begin">
                <w:ffData>
                  <w:name w:val=""/>
                  <w:enabled/>
                  <w:calcOnExit w:val="0"/>
                  <w:textInput>
                    <w:default w:val="[Insert description]"/>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description]</w:t>
            </w:r>
            <w:r w:rsidRPr="002941F5">
              <w:rPr>
                <w:rFonts w:cs="Arial"/>
                <w:noProof/>
                <w:szCs w:val="20"/>
              </w:rPr>
              <w:fldChar w:fldCharType="end"/>
            </w:r>
          </w:p>
        </w:tc>
        <w:tc>
          <w:tcPr>
            <w:tcW w:w="2413" w:type="dxa"/>
            <w:shd w:val="clear" w:color="auto" w:fill="auto"/>
          </w:tcPr>
          <w:p w14:paraId="7A130A2D" w14:textId="55EB19F4" w:rsidR="00746F17" w:rsidRPr="002941F5" w:rsidRDefault="00746F17" w:rsidP="00746F17">
            <w:pPr>
              <w:pStyle w:val="NormalIndent"/>
              <w:widowControl w:val="0"/>
              <w:spacing w:after="240" w:line="240" w:lineRule="auto"/>
              <w:ind w:left="0"/>
              <w:rPr>
                <w:rFonts w:cs="Arial"/>
                <w:noProof/>
                <w:sz w:val="20"/>
                <w:szCs w:val="20"/>
              </w:rPr>
            </w:pPr>
            <w:r w:rsidRPr="002941F5">
              <w:rPr>
                <w:rFonts w:cs="Arial"/>
                <w:noProof/>
                <w:szCs w:val="20"/>
              </w:rPr>
              <w:fldChar w:fldCharType="begin">
                <w:ffData>
                  <w:name w:val=""/>
                  <w:enabled/>
                  <w:calcOnExit w:val="0"/>
                  <w:textInput>
                    <w:default w:val="[Insert details of what the Supplier must achieve, ensuring that it is capable of objective assessment]"/>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details of what the Supplier must achieve, ensuring that it is capable of objective assessment]</w:t>
            </w:r>
            <w:r w:rsidRPr="002941F5">
              <w:rPr>
                <w:rFonts w:cs="Arial"/>
                <w:noProof/>
                <w:szCs w:val="20"/>
              </w:rPr>
              <w:fldChar w:fldCharType="end"/>
            </w:r>
          </w:p>
        </w:tc>
        <w:tc>
          <w:tcPr>
            <w:tcW w:w="2630" w:type="dxa"/>
            <w:shd w:val="clear" w:color="auto" w:fill="auto"/>
          </w:tcPr>
          <w:p w14:paraId="477A6293" w14:textId="374F82B4" w:rsidR="00746F17" w:rsidRPr="002941F5" w:rsidRDefault="00746F17" w:rsidP="00746F17">
            <w:pPr>
              <w:pStyle w:val="NormalIndent"/>
              <w:widowControl w:val="0"/>
              <w:spacing w:after="240" w:line="240" w:lineRule="auto"/>
              <w:ind w:left="0"/>
              <w:rPr>
                <w:rFonts w:cs="Arial"/>
                <w:noProof/>
                <w:sz w:val="20"/>
                <w:szCs w:val="20"/>
              </w:rPr>
            </w:pPr>
            <w:r w:rsidRPr="002941F5">
              <w:rPr>
                <w:rFonts w:cs="Arial"/>
                <w:noProof/>
                <w:szCs w:val="20"/>
              </w:rPr>
              <w:fldChar w:fldCharType="begin">
                <w:ffData>
                  <w:name w:val=""/>
                  <w:enabled/>
                  <w:calcOnExit w:val="0"/>
                  <w:textInput>
                    <w:default w:val="[Insert times at which the Supplier's performance against the Service Level is to be reviewed]"/>
                  </w:textInput>
                </w:ffData>
              </w:fldChar>
            </w:r>
            <w:r w:rsidRPr="002941F5">
              <w:rPr>
                <w:rFonts w:cs="Arial"/>
                <w:noProof/>
                <w:sz w:val="20"/>
                <w:szCs w:val="20"/>
              </w:rPr>
              <w:instrText xml:space="preserve"> FORMTEXT </w:instrText>
            </w:r>
            <w:r w:rsidRPr="002941F5">
              <w:rPr>
                <w:rFonts w:cs="Arial"/>
                <w:noProof/>
                <w:szCs w:val="20"/>
              </w:rPr>
            </w:r>
            <w:r w:rsidRPr="002941F5">
              <w:rPr>
                <w:rFonts w:cs="Arial"/>
                <w:noProof/>
                <w:szCs w:val="20"/>
              </w:rPr>
              <w:fldChar w:fldCharType="separate"/>
            </w:r>
            <w:r w:rsidRPr="002941F5">
              <w:rPr>
                <w:rFonts w:cs="Arial"/>
                <w:noProof/>
                <w:sz w:val="20"/>
                <w:szCs w:val="20"/>
              </w:rPr>
              <w:t>[Insert times at which the Supplier's performance against the Service Level is to be reviewed]</w:t>
            </w:r>
            <w:r w:rsidRPr="002941F5">
              <w:rPr>
                <w:rFonts w:cs="Arial"/>
                <w:noProof/>
                <w:szCs w:val="20"/>
              </w:rPr>
              <w:fldChar w:fldCharType="end"/>
            </w:r>
          </w:p>
        </w:tc>
      </w:tr>
    </w:tbl>
    <w:bookmarkStart w:id="818" w:name="_Toc27654389"/>
    <w:p w14:paraId="39D85F5F" w14:textId="3A07E26D" w:rsidR="001F4880" w:rsidRPr="002941F5" w:rsidRDefault="00771A72" w:rsidP="00FE2AB0">
      <w:pPr>
        <w:pStyle w:val="MLNumber1"/>
        <w:keepLines/>
        <w:pBdr>
          <w:bottom w:val="single" w:sz="4" w:space="1" w:color="auto"/>
        </w:pBdr>
        <w:spacing w:before="240"/>
      </w:pPr>
      <w:r w:rsidRPr="00251878">
        <w:rPr>
          <w:rFonts w:cs="Arial"/>
          <w:noProof/>
          <w:highlight w:val="green"/>
        </w:rPr>
        <w:lastRenderedPageBreak/>
        <w:fldChar w:fldCharType="begin">
          <w:ffData>
            <w:name w:val=""/>
            <w:enabled/>
            <w:calcOnExit w:val="0"/>
            <w:textInput>
              <w:default w:val="[OPTIONAL – DELETE IF NOT REQUIRED]"/>
            </w:textInput>
          </w:ffData>
        </w:fldChar>
      </w:r>
      <w:r w:rsidRPr="00D2588D">
        <w:rPr>
          <w:rFonts w:cs="Arial"/>
          <w:noProof/>
          <w:highlight w:val="green"/>
        </w:rPr>
        <w:instrText xml:space="preserve"> FORMTEXT </w:instrText>
      </w:r>
      <w:r w:rsidRPr="00251878">
        <w:rPr>
          <w:rFonts w:cs="Arial"/>
          <w:noProof/>
          <w:highlight w:val="green"/>
        </w:rPr>
      </w:r>
      <w:r w:rsidRPr="00251878">
        <w:rPr>
          <w:rFonts w:cs="Arial"/>
          <w:noProof/>
          <w:highlight w:val="green"/>
        </w:rPr>
        <w:fldChar w:fldCharType="separate"/>
      </w:r>
      <w:r w:rsidRPr="00251878">
        <w:rPr>
          <w:rFonts w:cs="Arial"/>
          <w:noProof/>
          <w:highlight w:val="green"/>
        </w:rPr>
        <w:t>[OPTIONAL – DELETE IF NOT REQUIRED]</w:t>
      </w:r>
      <w:r w:rsidRPr="00251878">
        <w:rPr>
          <w:rFonts w:cs="Arial"/>
          <w:noProof/>
          <w:highlight w:val="green"/>
        </w:rPr>
        <w:fldChar w:fldCharType="end"/>
      </w:r>
      <w:r w:rsidR="001F4880" w:rsidRPr="002941F5">
        <w:t>LAte completion</w:t>
      </w:r>
      <w:bookmarkEnd w:id="818"/>
    </w:p>
    <w:p w14:paraId="3CCF8F9C" w14:textId="5413C0FE" w:rsidR="001F4880" w:rsidRPr="002941F5" w:rsidRDefault="001F4880" w:rsidP="001F4880">
      <w:pPr>
        <w:pStyle w:val="MLNumber2NB"/>
        <w:keepNext/>
        <w:keepLines/>
        <w:tabs>
          <w:tab w:val="clear" w:pos="1277"/>
          <w:tab w:val="num" w:pos="709"/>
          <w:tab w:val="num" w:pos="851"/>
        </w:tabs>
        <w:ind w:left="709"/>
      </w:pPr>
      <w:bookmarkStart w:id="819" w:name="_Ref10314575"/>
      <w:r w:rsidRPr="002941F5">
        <w:rPr>
          <w:rFonts w:cs="Arial"/>
        </w:rPr>
        <w:t>(</w:t>
      </w:r>
      <w:r w:rsidRPr="002941F5">
        <w:rPr>
          <w:rFonts w:cs="Arial"/>
          <w:b/>
        </w:rPr>
        <w:t xml:space="preserve">Liquidated damages) </w:t>
      </w:r>
      <w:r w:rsidRPr="002941F5">
        <w:t xml:space="preserve">If the Goods or any part of the Goods is not Delivered to the Delivery Place by the Delivery Time or the Supplier does not reach Completion by the Completion Time (as extended, if at all, by the Principal) then the Supplier shall be indebted to the Principal for liquidated damages at </w:t>
      </w:r>
      <w:r>
        <w:t xml:space="preserve">a rate of </w:t>
      </w:r>
      <w:r>
        <w:rPr>
          <w:rFonts w:cs="Arial"/>
          <w:noProof/>
        </w:rPr>
        <w:fldChar w:fldCharType="begin">
          <w:ffData>
            <w:name w:val=""/>
            <w:enabled/>
            <w:calcOnExit w:val="0"/>
            <w:textInput>
              <w:default w:val="[Insert rate]"/>
            </w:textInput>
          </w:ffData>
        </w:fldChar>
      </w:r>
      <w:r>
        <w:rPr>
          <w:rFonts w:cs="Arial"/>
          <w:noProof/>
        </w:rPr>
        <w:instrText xml:space="preserve"> FORMTEXT </w:instrText>
      </w:r>
      <w:r>
        <w:rPr>
          <w:rFonts w:cs="Arial"/>
          <w:noProof/>
        </w:rPr>
      </w:r>
      <w:r>
        <w:rPr>
          <w:rFonts w:cs="Arial"/>
          <w:noProof/>
        </w:rPr>
        <w:fldChar w:fldCharType="separate"/>
      </w:r>
      <w:r>
        <w:rPr>
          <w:rFonts w:cs="Arial"/>
          <w:noProof/>
        </w:rPr>
        <w:t>[Insert rate]</w:t>
      </w:r>
      <w:r>
        <w:rPr>
          <w:rFonts w:cs="Arial"/>
          <w:noProof/>
        </w:rPr>
        <w:fldChar w:fldCharType="end"/>
      </w:r>
      <w:r w:rsidRPr="002941F5">
        <w:t xml:space="preserve"> for each calendar day from the Delivery Time until the date on which the Goods are Delivered or from the Completion Time to the time at which Completion is reached, up to </w:t>
      </w:r>
      <w:r>
        <w:t xml:space="preserve">a limit of </w:t>
      </w:r>
      <w:r>
        <w:rPr>
          <w:rFonts w:cs="Arial"/>
          <w:noProof/>
        </w:rPr>
        <w:fldChar w:fldCharType="begin">
          <w:ffData>
            <w:name w:val=""/>
            <w:enabled/>
            <w:calcOnExit w:val="0"/>
            <w:textInput>
              <w:default w:val="[Insert monetary limit]"/>
            </w:textInput>
          </w:ffData>
        </w:fldChar>
      </w:r>
      <w:r>
        <w:rPr>
          <w:rFonts w:cs="Arial"/>
          <w:noProof/>
        </w:rPr>
        <w:instrText xml:space="preserve"> FORMTEXT </w:instrText>
      </w:r>
      <w:r>
        <w:rPr>
          <w:rFonts w:cs="Arial"/>
          <w:noProof/>
        </w:rPr>
      </w:r>
      <w:r>
        <w:rPr>
          <w:rFonts w:cs="Arial"/>
          <w:noProof/>
        </w:rPr>
        <w:fldChar w:fldCharType="separate"/>
      </w:r>
      <w:r>
        <w:rPr>
          <w:rFonts w:cs="Arial"/>
          <w:noProof/>
        </w:rPr>
        <w:t>[Insert monetary limit]</w:t>
      </w:r>
      <w:r>
        <w:rPr>
          <w:rFonts w:cs="Arial"/>
          <w:noProof/>
        </w:rPr>
        <w:fldChar w:fldCharType="end"/>
      </w:r>
      <w:r>
        <w:rPr>
          <w:rFonts w:cs="Arial"/>
          <w:noProof/>
        </w:rPr>
        <w:t xml:space="preserve">. </w:t>
      </w:r>
      <w:r w:rsidRPr="002941F5">
        <w:t>The Principal shall be entitled to deduct liquidated damages from payments to the Supplier and recover any balance as a debt due and owing.</w:t>
      </w:r>
      <w:bookmarkEnd w:id="819"/>
      <w:r>
        <w:t xml:space="preserve">  If the Principal’s entitlement to liquidated damages is found to be void or otherwise unenforceable, the Principal shall be entitled to recover general damages. </w:t>
      </w:r>
    </w:p>
    <w:p w14:paraId="01C5342F" w14:textId="46F721E7" w:rsidR="001F4880" w:rsidRPr="002941F5" w:rsidRDefault="001F4880" w:rsidP="001F4880">
      <w:pPr>
        <w:pStyle w:val="MLNumber2NB"/>
        <w:keepNext/>
        <w:keepLines/>
        <w:tabs>
          <w:tab w:val="clear" w:pos="1277"/>
          <w:tab w:val="num" w:pos="709"/>
          <w:tab w:val="num" w:pos="851"/>
        </w:tabs>
        <w:ind w:left="709"/>
        <w:rPr>
          <w:rFonts w:cs="Arial"/>
        </w:rPr>
      </w:pPr>
      <w:bookmarkStart w:id="820" w:name="_Hlk51834145"/>
      <w:r w:rsidRPr="002941F5">
        <w:rPr>
          <w:rFonts w:cs="Arial"/>
        </w:rPr>
        <w:t>(</w:t>
      </w:r>
      <w:r w:rsidRPr="002941F5">
        <w:rPr>
          <w:rFonts w:cs="Arial"/>
          <w:b/>
          <w:bCs/>
        </w:rPr>
        <w:t>Force Majeure</w:t>
      </w:r>
      <w:r w:rsidRPr="002941F5">
        <w:rPr>
          <w:rFonts w:cs="Arial"/>
        </w:rPr>
        <w:t xml:space="preserve">) Notwithstanding clause </w:t>
      </w:r>
      <w:r w:rsidRPr="002941F5">
        <w:rPr>
          <w:rFonts w:cs="Arial"/>
        </w:rPr>
        <w:fldChar w:fldCharType="begin"/>
      </w:r>
      <w:r w:rsidRPr="002941F5">
        <w:rPr>
          <w:rFonts w:cs="Arial"/>
        </w:rPr>
        <w:instrText xml:space="preserve"> REF _Ref10314575 \w \h  \* MERGEFORMAT </w:instrText>
      </w:r>
      <w:r w:rsidRPr="002941F5">
        <w:rPr>
          <w:rFonts w:cs="Arial"/>
        </w:rPr>
      </w:r>
      <w:r w:rsidRPr="002941F5">
        <w:rPr>
          <w:rFonts w:cs="Arial"/>
        </w:rPr>
        <w:fldChar w:fldCharType="separate"/>
      </w:r>
      <w:r w:rsidR="00D258D5">
        <w:rPr>
          <w:rFonts w:cs="Arial"/>
        </w:rPr>
        <w:t>5.1</w:t>
      </w:r>
      <w:r w:rsidRPr="002941F5">
        <w:rPr>
          <w:rFonts w:cs="Arial"/>
        </w:rPr>
        <w:fldChar w:fldCharType="end"/>
      </w:r>
      <w:r w:rsidRPr="002941F5">
        <w:rPr>
          <w:rFonts w:cs="Arial"/>
        </w:rPr>
        <w:t>, the Supplier shall not be liable to pay liquidated damages if:</w:t>
      </w:r>
      <w:bookmarkEnd w:id="820"/>
    </w:p>
    <w:p w14:paraId="056FA0C1" w14:textId="77777777" w:rsidR="001F4880" w:rsidRPr="002941F5" w:rsidRDefault="001F4880" w:rsidP="001F4880">
      <w:pPr>
        <w:pStyle w:val="MLNumber3"/>
        <w:keepNext/>
        <w:keepLines/>
        <w:rPr>
          <w:rFonts w:cs="Arial"/>
        </w:rPr>
      </w:pPr>
      <w:bookmarkStart w:id="821" w:name="_Hlk51834156"/>
      <w:r w:rsidRPr="002941F5">
        <w:rPr>
          <w:rFonts w:cs="Arial"/>
        </w:rPr>
        <w:t xml:space="preserve">the </w:t>
      </w:r>
      <w:proofErr w:type="gramStart"/>
      <w:r w:rsidRPr="002941F5">
        <w:rPr>
          <w:rFonts w:cs="Arial"/>
        </w:rPr>
        <w:t>Principal’s</w:t>
      </w:r>
      <w:proofErr w:type="gramEnd"/>
      <w:r w:rsidRPr="002941F5">
        <w:rPr>
          <w:rFonts w:cs="Arial"/>
        </w:rPr>
        <w:t xml:space="preserve"> entitlement to liquidated damages arises solely as a result of Force Majeure; and</w:t>
      </w:r>
    </w:p>
    <w:p w14:paraId="006A1CDB" w14:textId="4CBFB6DA" w:rsidR="006A243E" w:rsidRPr="00BE5FED" w:rsidRDefault="001F4880" w:rsidP="009F2B51">
      <w:pPr>
        <w:pStyle w:val="MLNumber3"/>
        <w:keepNext/>
        <w:keepLines/>
        <w:rPr>
          <w:rFonts w:cs="Arial"/>
          <w:sz w:val="18"/>
        </w:rPr>
      </w:pPr>
      <w:r w:rsidRPr="00771A72">
        <w:rPr>
          <w:rFonts w:cs="Arial"/>
        </w:rPr>
        <w:t>the Supplier has given a notice of the Force Majeure in accordance with the General Conditions.</w:t>
      </w:r>
      <w:bookmarkEnd w:id="821"/>
    </w:p>
    <w:bookmarkStart w:id="822" w:name="_Hlk54537295"/>
    <w:p w14:paraId="2EB71B5C" w14:textId="0C2B6DAE" w:rsidR="008F0495" w:rsidRDefault="00BE5FED" w:rsidP="008F0495">
      <w:pPr>
        <w:pStyle w:val="MLNumber1"/>
        <w:pBdr>
          <w:bottom w:val="single" w:sz="4" w:space="1" w:color="auto"/>
        </w:pBdr>
      </w:pPr>
      <w:r w:rsidRPr="00251878">
        <w:rPr>
          <w:rFonts w:cs="Arial"/>
          <w:noProof/>
          <w:highlight w:val="green"/>
        </w:rPr>
        <w:fldChar w:fldCharType="begin">
          <w:ffData>
            <w:name w:val=""/>
            <w:enabled/>
            <w:calcOnExit w:val="0"/>
            <w:textInput>
              <w:default w:val="[OPTIONAL – DELETE IF NOT REQUIRED]"/>
            </w:textInput>
          </w:ffData>
        </w:fldChar>
      </w:r>
      <w:r w:rsidRPr="00D2588D">
        <w:rPr>
          <w:rFonts w:cs="Arial"/>
          <w:noProof/>
          <w:highlight w:val="green"/>
        </w:rPr>
        <w:instrText xml:space="preserve"> FORMTEXT </w:instrText>
      </w:r>
      <w:r w:rsidRPr="00251878">
        <w:rPr>
          <w:rFonts w:cs="Arial"/>
          <w:noProof/>
          <w:highlight w:val="green"/>
        </w:rPr>
      </w:r>
      <w:r w:rsidRPr="00251878">
        <w:rPr>
          <w:rFonts w:cs="Arial"/>
          <w:noProof/>
          <w:highlight w:val="green"/>
        </w:rPr>
        <w:fldChar w:fldCharType="separate"/>
      </w:r>
      <w:r w:rsidRPr="00251878">
        <w:rPr>
          <w:rFonts w:cs="Arial"/>
          <w:noProof/>
          <w:highlight w:val="green"/>
        </w:rPr>
        <w:t>[OPTIONAL – DELETE IF NOT REQUIRED]</w:t>
      </w:r>
      <w:r w:rsidRPr="00251878">
        <w:rPr>
          <w:rFonts w:cs="Arial"/>
          <w:noProof/>
          <w:highlight w:val="green"/>
        </w:rPr>
        <w:fldChar w:fldCharType="end"/>
      </w:r>
      <w:r>
        <w:rPr>
          <w:rFonts w:cs="Arial"/>
          <w:noProof/>
        </w:rPr>
        <w:t xml:space="preserve"> </w:t>
      </w:r>
      <w:r w:rsidR="008F0495">
        <w:t>Biosecurity Management</w:t>
      </w:r>
    </w:p>
    <w:p w14:paraId="41A162AD" w14:textId="1C2A6223" w:rsidR="008F0495" w:rsidRDefault="00BE5FED" w:rsidP="008F0495">
      <w:pPr>
        <w:pStyle w:val="MLNumber2NB"/>
        <w:tabs>
          <w:tab w:val="clear" w:pos="1277"/>
          <w:tab w:val="num" w:pos="709"/>
        </w:tabs>
        <w:ind w:left="709"/>
      </w:pPr>
      <w:bookmarkStart w:id="823" w:name="_Hlk44324327"/>
      <w:r>
        <w:t>(</w:t>
      </w:r>
      <w:r w:rsidRPr="00BE5FED">
        <w:rPr>
          <w:b/>
          <w:bCs/>
        </w:rPr>
        <w:t>Definitions</w:t>
      </w:r>
      <w:r>
        <w:t xml:space="preserve">) </w:t>
      </w:r>
      <w:r w:rsidR="008F0495" w:rsidRPr="00BE5FED">
        <w:t>In</w:t>
      </w:r>
      <w:r w:rsidR="008F0495" w:rsidRPr="003B031F">
        <w:t xml:space="preserve"> this clause:</w:t>
      </w:r>
    </w:p>
    <w:p w14:paraId="675360E9" w14:textId="77777777" w:rsidR="008F0495" w:rsidRDefault="008F0495" w:rsidP="008F0495">
      <w:pPr>
        <w:pStyle w:val="MLNumber3"/>
      </w:pPr>
      <w:r w:rsidRPr="00AC5AD7">
        <w:t xml:space="preserve">a </w:t>
      </w:r>
      <w:r w:rsidRPr="00E1779E">
        <w:rPr>
          <w:b/>
        </w:rPr>
        <w:t>biosecurity risk</w:t>
      </w:r>
      <w:r w:rsidRPr="00AC5AD7">
        <w:t xml:space="preserve"> is the risk </w:t>
      </w:r>
      <w:r w:rsidRPr="00AC5AD7">
        <w:rPr>
          <w:rFonts w:cs="Arial"/>
        </w:rPr>
        <w:t>that</w:t>
      </w:r>
      <w:r w:rsidRPr="00AC5AD7">
        <w:t xml:space="preserve"> exists when dealing with:</w:t>
      </w:r>
    </w:p>
    <w:p w14:paraId="04B9B13A" w14:textId="77777777" w:rsidR="008F0495" w:rsidRDefault="008F0495" w:rsidP="008F0495">
      <w:pPr>
        <w:pStyle w:val="MLNumber4"/>
        <w:tabs>
          <w:tab w:val="clear" w:pos="360"/>
          <w:tab w:val="num" w:pos="2126"/>
        </w:tabs>
        <w:ind w:left="2126" w:hanging="708"/>
      </w:pPr>
      <w:r w:rsidRPr="00B13FBD">
        <w:t>any pest, disease, or contaminant (including plants, seeds, spores, eggs, vertebrate and invertebrate pest);</w:t>
      </w:r>
      <w:r>
        <w:t xml:space="preserve"> or</w:t>
      </w:r>
    </w:p>
    <w:p w14:paraId="62D0A4BB" w14:textId="77777777" w:rsidR="008F0495" w:rsidRDefault="008F0495" w:rsidP="008F0495">
      <w:pPr>
        <w:pStyle w:val="MLNumber4"/>
        <w:tabs>
          <w:tab w:val="clear" w:pos="360"/>
          <w:tab w:val="num" w:pos="2126"/>
        </w:tabs>
        <w:ind w:left="2126" w:hanging="708"/>
      </w:pPr>
      <w:r w:rsidRPr="00B13FBD">
        <w:t>something that could carry a pest, disease or contaminant (e.g. animals, plants, soil, equipment</w:t>
      </w:r>
      <w:r>
        <w:t xml:space="preserve"> and water</w:t>
      </w:r>
      <w:r w:rsidRPr="00B13FBD">
        <w:t>—known as ‘carriers’).</w:t>
      </w:r>
    </w:p>
    <w:p w14:paraId="794C8FA5" w14:textId="77777777" w:rsidR="008F0495" w:rsidRDefault="008F0495" w:rsidP="008F0495">
      <w:pPr>
        <w:pStyle w:val="MLNumber3"/>
      </w:pPr>
      <w:r w:rsidRPr="003F35F0">
        <w:t xml:space="preserve">a </w:t>
      </w:r>
      <w:r w:rsidRPr="003F35F0">
        <w:rPr>
          <w:b/>
          <w:bCs/>
        </w:rPr>
        <w:t>potential biosecurity risk</w:t>
      </w:r>
      <w:r w:rsidRPr="003F35F0">
        <w:t xml:space="preserve"> is a risk that does not currently occur at the </w:t>
      </w:r>
      <w:proofErr w:type="gramStart"/>
      <w:r w:rsidRPr="003F35F0">
        <w:t>Site</w:t>
      </w:r>
      <w:proofErr w:type="gramEnd"/>
      <w:r w:rsidRPr="003F35F0">
        <w:t xml:space="preserve"> </w:t>
      </w:r>
      <w:bookmarkStart w:id="824" w:name="_Hlk44324387"/>
      <w:r w:rsidRPr="003F35F0">
        <w:t>but which has the capacity to occur at the Site.  It may be present but not visible or may be introduced during the performance of the Supplier’s obligations.</w:t>
      </w:r>
      <w:bookmarkEnd w:id="824"/>
      <w:r w:rsidRPr="003F35F0">
        <w:t xml:space="preserve"> It includes risks associated with carriers and the movement and sourcing of materials, vehicles, and machinery; and the disturbance, import or export of soils.</w:t>
      </w:r>
    </w:p>
    <w:p w14:paraId="092F947F" w14:textId="77777777" w:rsidR="008F0495" w:rsidRDefault="008F0495" w:rsidP="008F0495">
      <w:pPr>
        <w:pStyle w:val="MLNumber3"/>
      </w:pPr>
      <w:r w:rsidRPr="00AC5AD7">
        <w:t>a</w:t>
      </w:r>
      <w:r w:rsidRPr="00AC5AD7">
        <w:rPr>
          <w:b/>
          <w:bCs/>
          <w:i/>
          <w:iCs/>
        </w:rPr>
        <w:t xml:space="preserve"> </w:t>
      </w:r>
      <w:r w:rsidRPr="00FE7A5A">
        <w:rPr>
          <w:b/>
          <w:bCs/>
        </w:rPr>
        <w:t>known biosecurity risk</w:t>
      </w:r>
      <w:r w:rsidRPr="00AC5AD7">
        <w:rPr>
          <w:b/>
          <w:bCs/>
          <w:i/>
          <w:iCs/>
        </w:rPr>
        <w:t xml:space="preserve"> </w:t>
      </w:r>
      <w:r w:rsidRPr="00AC5AD7">
        <w:t xml:space="preserve">is a risk that is currently recorded within the footprint or proximity of the </w:t>
      </w:r>
      <w:r>
        <w:t>S</w:t>
      </w:r>
      <w:r w:rsidRPr="00FE7A5A">
        <w:t>ite</w:t>
      </w:r>
      <w:r w:rsidRPr="00AC5AD7">
        <w:t xml:space="preserve"> which is:</w:t>
      </w:r>
    </w:p>
    <w:p w14:paraId="016080D1" w14:textId="77777777" w:rsidR="008F0495" w:rsidRDefault="008F0495" w:rsidP="008F0495">
      <w:pPr>
        <w:pStyle w:val="MLNumber4"/>
        <w:tabs>
          <w:tab w:val="clear" w:pos="360"/>
          <w:tab w:val="num" w:pos="2126"/>
        </w:tabs>
        <w:ind w:left="2126" w:hanging="708"/>
      </w:pPr>
      <w:r w:rsidRPr="00B13FBD">
        <w:t>identified within biosecurity plans or programs active for the area;</w:t>
      </w:r>
    </w:p>
    <w:p w14:paraId="6E3A79A3" w14:textId="77777777" w:rsidR="008F0495" w:rsidRDefault="008F0495" w:rsidP="008F0495">
      <w:pPr>
        <w:pStyle w:val="MLNumber4"/>
        <w:tabs>
          <w:tab w:val="clear" w:pos="360"/>
          <w:tab w:val="num" w:pos="2126"/>
        </w:tabs>
        <w:ind w:left="2126" w:hanging="708"/>
      </w:pPr>
      <w:r w:rsidRPr="00B13FBD">
        <w:t xml:space="preserve">identified </w:t>
      </w:r>
      <w:r w:rsidRPr="008A1E41">
        <w:t xml:space="preserve">during </w:t>
      </w:r>
      <w:r>
        <w:t>the performance of the Supplier’s obligations</w:t>
      </w:r>
      <w:r w:rsidRPr="00B13FBD">
        <w:t>; or</w:t>
      </w:r>
    </w:p>
    <w:p w14:paraId="54594665" w14:textId="77777777" w:rsidR="008F0495" w:rsidRDefault="008F0495" w:rsidP="008F0495">
      <w:pPr>
        <w:pStyle w:val="MLNumber4"/>
        <w:tabs>
          <w:tab w:val="clear" w:pos="360"/>
          <w:tab w:val="num" w:pos="2126"/>
        </w:tabs>
        <w:ind w:left="2126" w:hanging="708"/>
      </w:pPr>
      <w:r w:rsidRPr="00B13FBD">
        <w:t>otherwise identified by the Principal.</w:t>
      </w:r>
    </w:p>
    <w:p w14:paraId="04D790A2" w14:textId="77777777" w:rsidR="00BE5FED" w:rsidRDefault="00BE5FED" w:rsidP="00BE5FED">
      <w:pPr>
        <w:pStyle w:val="MLNumber2NB"/>
        <w:tabs>
          <w:tab w:val="clear" w:pos="1277"/>
          <w:tab w:val="num" w:pos="709"/>
        </w:tabs>
        <w:ind w:left="709"/>
      </w:pPr>
      <w:r w:rsidRPr="00BE5FED">
        <w:t>(</w:t>
      </w:r>
      <w:r w:rsidRPr="00BE5FED">
        <w:rPr>
          <w:b/>
          <w:bCs/>
        </w:rPr>
        <w:t>Pr</w:t>
      </w:r>
      <w:r w:rsidRPr="009E6608">
        <w:rPr>
          <w:b/>
          <w:bCs/>
        </w:rPr>
        <w:t>eparation of plan</w:t>
      </w:r>
      <w:r w:rsidRPr="009E6608">
        <w:t>)</w:t>
      </w:r>
      <w:r w:rsidRPr="00BE5FED">
        <w:rPr>
          <w:b/>
          <w:bCs/>
        </w:rPr>
        <w:t xml:space="preserve"> </w:t>
      </w:r>
      <w:r>
        <w:t xml:space="preserve">The </w:t>
      </w:r>
      <w:r w:rsidRPr="00AC5AD7">
        <w:t>Supplier</w:t>
      </w:r>
      <w:r w:rsidRPr="00BE5FED">
        <w:rPr>
          <w:i/>
          <w:iCs/>
        </w:rPr>
        <w:t xml:space="preserve"> </w:t>
      </w:r>
      <w:r w:rsidRPr="00F81A72">
        <w:t xml:space="preserve">shall prepare a biosecurity risk </w:t>
      </w:r>
      <w:r w:rsidRPr="00BE5FED">
        <w:rPr>
          <w:rFonts w:cs="Arial"/>
        </w:rPr>
        <w:t>management</w:t>
      </w:r>
      <w:r w:rsidRPr="00F81A72">
        <w:t xml:space="preserve"> plan (</w:t>
      </w:r>
      <w:r w:rsidRPr="00BE5FED">
        <w:rPr>
          <w:b/>
          <w:bCs/>
        </w:rPr>
        <w:t>BRMP</w:t>
      </w:r>
      <w:r w:rsidRPr="00F81A72">
        <w:t xml:space="preserve">) to ensure reasonable and practical steps are taken </w:t>
      </w:r>
      <w:r>
        <w:t xml:space="preserve">to </w:t>
      </w:r>
      <w:r w:rsidRPr="00F81A72">
        <w:t>address biosecurity risks and th</w:t>
      </w:r>
      <w:r>
        <w:t>at the</w:t>
      </w:r>
      <w:r w:rsidRPr="00F81A72">
        <w:t xml:space="preserve"> </w:t>
      </w:r>
      <w:r w:rsidRPr="00AC5AD7">
        <w:t>Supplier</w:t>
      </w:r>
      <w:r w:rsidRPr="00BE5FED">
        <w:rPr>
          <w:i/>
          <w:iCs/>
        </w:rPr>
        <w:t xml:space="preserve"> </w:t>
      </w:r>
      <w:r w:rsidRPr="00F81A72">
        <w:t xml:space="preserve">meets </w:t>
      </w:r>
      <w:r>
        <w:t xml:space="preserve">its </w:t>
      </w:r>
      <w:r w:rsidRPr="00B13FBD">
        <w:t xml:space="preserve">general biosecurity obligation </w:t>
      </w:r>
      <w:r w:rsidRPr="003B031F">
        <w:t xml:space="preserve">(as that term is used in the </w:t>
      </w:r>
      <w:r w:rsidRPr="00BE5FED">
        <w:rPr>
          <w:i/>
          <w:iCs/>
        </w:rPr>
        <w:t>Biosecurity Act 2014</w:t>
      </w:r>
      <w:r w:rsidRPr="003B031F">
        <w:t xml:space="preserve"> (Qld).</w:t>
      </w:r>
      <w:r w:rsidRPr="00BE5FED">
        <w:rPr>
          <w:i/>
          <w:iCs/>
          <w:color w:val="0070C0"/>
        </w:rPr>
        <w:t xml:space="preserve"> </w:t>
      </w:r>
      <w:r w:rsidRPr="003B031F">
        <w:t xml:space="preserve">The primary purpose of the BRMP is to address both potential risks and known biosecurity risks. </w:t>
      </w:r>
    </w:p>
    <w:p w14:paraId="226DC91B" w14:textId="77777777" w:rsidR="00BE5FED" w:rsidRDefault="00BE5FED" w:rsidP="00BE5FED">
      <w:pPr>
        <w:pStyle w:val="MLNumber2NB"/>
        <w:tabs>
          <w:tab w:val="clear" w:pos="1277"/>
          <w:tab w:val="num" w:pos="709"/>
        </w:tabs>
        <w:ind w:left="709"/>
        <w:rPr>
          <w:bCs/>
        </w:rPr>
      </w:pPr>
      <w:r>
        <w:rPr>
          <w:bCs/>
        </w:rPr>
        <w:t>(</w:t>
      </w:r>
      <w:r>
        <w:rPr>
          <w:b/>
        </w:rPr>
        <w:t>Training</w:t>
      </w:r>
      <w:r>
        <w:rPr>
          <w:bCs/>
        </w:rPr>
        <w:t>)</w:t>
      </w:r>
      <w:r>
        <w:rPr>
          <w:b/>
        </w:rPr>
        <w:t xml:space="preserve"> </w:t>
      </w:r>
      <w:r w:rsidRPr="00AC5AD7">
        <w:rPr>
          <w:bCs/>
        </w:rPr>
        <w:t xml:space="preserve">The Supplier </w:t>
      </w:r>
      <w:r w:rsidRPr="00AC5AD7">
        <w:rPr>
          <w:rFonts w:cs="Arial"/>
          <w:bCs/>
        </w:rPr>
        <w:t>shall</w:t>
      </w:r>
      <w:r w:rsidRPr="00AC5AD7">
        <w:rPr>
          <w:bCs/>
        </w:rPr>
        <w:t xml:space="preserve"> ensure that all </w:t>
      </w:r>
      <w:r>
        <w:rPr>
          <w:bCs/>
        </w:rPr>
        <w:t xml:space="preserve">relevant </w:t>
      </w:r>
      <w:r w:rsidRPr="00AC5AD7">
        <w:rPr>
          <w:bCs/>
        </w:rPr>
        <w:t xml:space="preserve">Personnel are trained to be aware of biosecurity risks. </w:t>
      </w:r>
    </w:p>
    <w:p w14:paraId="7FEE7085" w14:textId="6AF70716" w:rsidR="008F0495" w:rsidRPr="00AC5AD7" w:rsidRDefault="00BE5FED" w:rsidP="008F0495">
      <w:pPr>
        <w:pStyle w:val="MLNumber2NB"/>
        <w:tabs>
          <w:tab w:val="clear" w:pos="1277"/>
          <w:tab w:val="num" w:pos="709"/>
        </w:tabs>
        <w:ind w:left="709"/>
        <w:rPr>
          <w:bCs/>
        </w:rPr>
      </w:pPr>
      <w:r>
        <w:rPr>
          <w:bCs/>
        </w:rPr>
        <w:t>(</w:t>
      </w:r>
      <w:r w:rsidRPr="00BE5FED">
        <w:rPr>
          <w:b/>
        </w:rPr>
        <w:t>Notice of breach or risk</w:t>
      </w:r>
      <w:r>
        <w:rPr>
          <w:bCs/>
        </w:rPr>
        <w:t xml:space="preserve">) </w:t>
      </w:r>
      <w:r w:rsidR="008F0495" w:rsidRPr="00AC5AD7">
        <w:rPr>
          <w:bCs/>
        </w:rPr>
        <w:t>If at any time during the performance of the Supplier’s obligations a breach of the BRMP or a significant biosecurity risk is identified, then the Supplier must immediately contact the Principal for direction.</w:t>
      </w:r>
      <w:bookmarkEnd w:id="823"/>
    </w:p>
    <w:bookmarkEnd w:id="822"/>
    <w:p w14:paraId="1A6C3A1E" w14:textId="77777777" w:rsidR="00242363" w:rsidRDefault="00771A72" w:rsidP="00242363">
      <w:pPr>
        <w:pStyle w:val="MLNumber1"/>
        <w:keepLines/>
        <w:pBdr>
          <w:bottom w:val="single" w:sz="4" w:space="1" w:color="auto"/>
        </w:pBdr>
        <w:spacing w:before="240"/>
      </w:pPr>
      <w:r w:rsidRPr="00242363">
        <w:lastRenderedPageBreak/>
        <w:fldChar w:fldCharType="begin">
          <w:ffData>
            <w:name w:val=""/>
            <w:enabled/>
            <w:calcOnExit w:val="0"/>
            <w:textInput>
              <w:default w:val="[HEADING]"/>
            </w:textInput>
          </w:ffData>
        </w:fldChar>
      </w:r>
      <w:r w:rsidRPr="00242363">
        <w:instrText xml:space="preserve"> FORMTEXT </w:instrText>
      </w:r>
      <w:r w:rsidRPr="00242363">
        <w:fldChar w:fldCharType="separate"/>
      </w:r>
      <w:r w:rsidRPr="00242363">
        <w:rPr>
          <w:noProof/>
        </w:rPr>
        <w:t>[HEADING]</w:t>
      </w:r>
      <w:r w:rsidRPr="00242363">
        <w:fldChar w:fldCharType="end"/>
      </w:r>
    </w:p>
    <w:p w14:paraId="4F385FE1" w14:textId="6B8F257E" w:rsidR="00242363" w:rsidRPr="00242363" w:rsidRDefault="00771A72" w:rsidP="00242363">
      <w:pPr>
        <w:pStyle w:val="MLNumber2NB"/>
        <w:keepNext/>
        <w:keepLines/>
        <w:tabs>
          <w:tab w:val="clear" w:pos="1277"/>
          <w:tab w:val="num" w:pos="709"/>
          <w:tab w:val="num" w:pos="851"/>
        </w:tabs>
        <w:ind w:left="709"/>
      </w:pPr>
      <w:r w:rsidRPr="00242363">
        <w:t>(</w:t>
      </w:r>
      <w:r w:rsidRPr="00242363">
        <w:rPr>
          <w:b/>
          <w:bCs/>
        </w:rPr>
        <w:fldChar w:fldCharType="begin">
          <w:ffData>
            <w:name w:val=""/>
            <w:enabled/>
            <w:calcOnExit w:val="0"/>
            <w:textInput>
              <w:default w:val="[Subheading]"/>
            </w:textInput>
          </w:ffData>
        </w:fldChar>
      </w:r>
      <w:r w:rsidRPr="00242363">
        <w:rPr>
          <w:b/>
          <w:bCs/>
        </w:rPr>
        <w:instrText xml:space="preserve"> FORMTEXT </w:instrText>
      </w:r>
      <w:r w:rsidRPr="00242363">
        <w:rPr>
          <w:b/>
          <w:bCs/>
        </w:rPr>
      </w:r>
      <w:r w:rsidRPr="00242363">
        <w:rPr>
          <w:b/>
          <w:bCs/>
        </w:rPr>
        <w:fldChar w:fldCharType="separate"/>
      </w:r>
      <w:r w:rsidRPr="00242363">
        <w:rPr>
          <w:b/>
          <w:bCs/>
          <w:noProof/>
        </w:rPr>
        <w:t>[Subheading]</w:t>
      </w:r>
      <w:r w:rsidRPr="00242363">
        <w:rPr>
          <w:b/>
          <w:bCs/>
        </w:rPr>
        <w:fldChar w:fldCharType="end"/>
      </w:r>
      <w:r w:rsidRPr="00242363">
        <w:t xml:space="preserve">) </w:t>
      </w:r>
      <w:r w:rsidRPr="00242363">
        <w:fldChar w:fldCharType="begin">
          <w:ffData>
            <w:name w:val=""/>
            <w:enabled/>
            <w:calcOnExit w:val="0"/>
            <w:textInput>
              <w:default w:val="[text]"/>
            </w:textInput>
          </w:ffData>
        </w:fldChar>
      </w:r>
      <w:r w:rsidRPr="00242363">
        <w:instrText xml:space="preserve"> FORMTEXT </w:instrText>
      </w:r>
      <w:r w:rsidRPr="00242363">
        <w:fldChar w:fldCharType="separate"/>
      </w:r>
      <w:r w:rsidRPr="00242363">
        <w:rPr>
          <w:noProof/>
        </w:rPr>
        <w:t>[text]</w:t>
      </w:r>
      <w:r w:rsidRPr="00242363">
        <w:fldChar w:fldCharType="end"/>
      </w:r>
      <w:r w:rsidRPr="00242363">
        <w:t>.</w:t>
      </w:r>
    </w:p>
    <w:p w14:paraId="6D9774FF" w14:textId="77777777" w:rsidR="00242363" w:rsidRPr="00242363" w:rsidRDefault="00771A72" w:rsidP="00242363">
      <w:pPr>
        <w:pStyle w:val="MLNumber2NB"/>
        <w:keepNext/>
        <w:keepLines/>
        <w:tabs>
          <w:tab w:val="clear" w:pos="1277"/>
          <w:tab w:val="num" w:pos="709"/>
          <w:tab w:val="num" w:pos="851"/>
        </w:tabs>
        <w:ind w:left="709"/>
      </w:pPr>
      <w:r w:rsidRPr="00242363">
        <w:t>(</w:t>
      </w:r>
      <w:r w:rsidRPr="00242363">
        <w:rPr>
          <w:b/>
          <w:bCs/>
        </w:rPr>
        <w:fldChar w:fldCharType="begin">
          <w:ffData>
            <w:name w:val=""/>
            <w:enabled/>
            <w:calcOnExit w:val="0"/>
            <w:textInput>
              <w:default w:val="[Subheading]"/>
            </w:textInput>
          </w:ffData>
        </w:fldChar>
      </w:r>
      <w:r w:rsidRPr="00242363">
        <w:rPr>
          <w:b/>
          <w:bCs/>
        </w:rPr>
        <w:instrText xml:space="preserve"> FORMTEXT </w:instrText>
      </w:r>
      <w:r w:rsidRPr="00242363">
        <w:rPr>
          <w:b/>
          <w:bCs/>
        </w:rPr>
      </w:r>
      <w:r w:rsidRPr="00242363">
        <w:rPr>
          <w:b/>
          <w:bCs/>
        </w:rPr>
        <w:fldChar w:fldCharType="separate"/>
      </w:r>
      <w:r w:rsidRPr="00242363">
        <w:rPr>
          <w:b/>
          <w:bCs/>
          <w:noProof/>
        </w:rPr>
        <w:t>[Subheading]</w:t>
      </w:r>
      <w:r w:rsidRPr="00242363">
        <w:rPr>
          <w:b/>
          <w:bCs/>
        </w:rPr>
        <w:fldChar w:fldCharType="end"/>
      </w:r>
      <w:r w:rsidRPr="00242363">
        <w:t xml:space="preserve">) </w:t>
      </w:r>
      <w:r w:rsidRPr="00242363">
        <w:fldChar w:fldCharType="begin">
          <w:ffData>
            <w:name w:val=""/>
            <w:enabled/>
            <w:calcOnExit w:val="0"/>
            <w:textInput>
              <w:default w:val="[text]"/>
            </w:textInput>
          </w:ffData>
        </w:fldChar>
      </w:r>
      <w:r w:rsidRPr="00242363">
        <w:instrText xml:space="preserve"> FORMTEXT </w:instrText>
      </w:r>
      <w:r w:rsidRPr="00242363">
        <w:fldChar w:fldCharType="separate"/>
      </w:r>
      <w:r w:rsidRPr="00242363">
        <w:rPr>
          <w:noProof/>
        </w:rPr>
        <w:t>[text]</w:t>
      </w:r>
      <w:r w:rsidRPr="00242363">
        <w:fldChar w:fldCharType="end"/>
      </w:r>
      <w:r w:rsidRPr="00242363">
        <w:t>.</w:t>
      </w:r>
    </w:p>
    <w:p w14:paraId="4E221B25" w14:textId="14BE59CC" w:rsidR="00771A72" w:rsidRPr="00242363" w:rsidRDefault="00771A72" w:rsidP="00242363">
      <w:pPr>
        <w:pStyle w:val="MLNumber2NB"/>
        <w:keepNext/>
        <w:keepLines/>
        <w:tabs>
          <w:tab w:val="clear" w:pos="1277"/>
          <w:tab w:val="num" w:pos="709"/>
          <w:tab w:val="num" w:pos="851"/>
        </w:tabs>
        <w:ind w:left="709"/>
      </w:pPr>
      <w:r w:rsidRPr="00242363">
        <w:t>(</w:t>
      </w:r>
      <w:r w:rsidRPr="00242363">
        <w:rPr>
          <w:b/>
          <w:bCs/>
        </w:rPr>
        <w:fldChar w:fldCharType="begin">
          <w:ffData>
            <w:name w:val=""/>
            <w:enabled/>
            <w:calcOnExit w:val="0"/>
            <w:textInput>
              <w:default w:val="[Subheading]"/>
            </w:textInput>
          </w:ffData>
        </w:fldChar>
      </w:r>
      <w:r w:rsidRPr="00242363">
        <w:rPr>
          <w:b/>
          <w:bCs/>
        </w:rPr>
        <w:instrText xml:space="preserve"> FORMTEXT </w:instrText>
      </w:r>
      <w:r w:rsidRPr="00242363">
        <w:rPr>
          <w:b/>
          <w:bCs/>
        </w:rPr>
      </w:r>
      <w:r w:rsidRPr="00242363">
        <w:rPr>
          <w:b/>
          <w:bCs/>
        </w:rPr>
        <w:fldChar w:fldCharType="separate"/>
      </w:r>
      <w:r w:rsidRPr="00242363">
        <w:rPr>
          <w:b/>
          <w:bCs/>
          <w:noProof/>
        </w:rPr>
        <w:t>[Subheading]</w:t>
      </w:r>
      <w:r w:rsidRPr="00242363">
        <w:rPr>
          <w:b/>
          <w:bCs/>
        </w:rPr>
        <w:fldChar w:fldCharType="end"/>
      </w:r>
      <w:r w:rsidRPr="00242363">
        <w:t xml:space="preserve">) </w:t>
      </w:r>
      <w:r w:rsidRPr="00242363">
        <w:fldChar w:fldCharType="begin">
          <w:ffData>
            <w:name w:val=""/>
            <w:enabled/>
            <w:calcOnExit w:val="0"/>
            <w:textInput>
              <w:default w:val="[text]"/>
            </w:textInput>
          </w:ffData>
        </w:fldChar>
      </w:r>
      <w:r w:rsidRPr="00242363">
        <w:instrText xml:space="preserve"> FORMTEXT </w:instrText>
      </w:r>
      <w:r w:rsidRPr="00242363">
        <w:fldChar w:fldCharType="separate"/>
      </w:r>
      <w:r w:rsidRPr="00242363">
        <w:rPr>
          <w:noProof/>
        </w:rPr>
        <w:t>[text]</w:t>
      </w:r>
      <w:r w:rsidRPr="00242363">
        <w:fldChar w:fldCharType="end"/>
      </w:r>
      <w:r w:rsidRPr="00242363">
        <w:t>.</w:t>
      </w:r>
    </w:p>
    <w:p w14:paraId="2069C853" w14:textId="77777777" w:rsidR="00771A72" w:rsidRPr="00771A72" w:rsidRDefault="00771A72" w:rsidP="00771A72">
      <w:pPr>
        <w:pStyle w:val="MLNumber3"/>
        <w:keepNext/>
        <w:keepLines/>
        <w:numPr>
          <w:ilvl w:val="0"/>
          <w:numId w:val="0"/>
        </w:numPr>
        <w:ind w:left="1418"/>
        <w:rPr>
          <w:rFonts w:cs="Arial"/>
          <w:sz w:val="18"/>
        </w:rPr>
      </w:pPr>
    </w:p>
    <w:sectPr w:rsidR="00771A72" w:rsidRPr="00771A72" w:rsidSect="006A243E">
      <w:headerReference w:type="default" r:id="rId12"/>
      <w:footerReference w:type="default" r:id="rId13"/>
      <w:pgSz w:w="11906" w:h="16838" w:code="9"/>
      <w:pgMar w:top="1134" w:right="1440" w:bottom="1134" w:left="1440" w:header="720" w:footer="540" w:gutter="0"/>
      <w:paperSrc w:first="15" w:other="15"/>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531">
      <wne:acd wne:acdName="acd8"/>
    </wne:keymap>
    <wne:keymap wne:kcmPrimary="0532">
      <wne:acd wne:acdName="acd9"/>
    </wne:keymap>
    <wne:keymap wne:kcmPrimary="0533">
      <wne:acd wne:acdName="acd10"/>
    </wne:keymap>
    <wne:keymap wne:kcmPrimary="0534">
      <wne:acd wne:acdName="acd11"/>
    </wne:keymap>
    <wne:keymap wne:kcmPrimary="0535">
      <wne:acd wne:acdName="acd12"/>
    </wne:keymap>
    <wne:keymap wne:kcmPrimary="0536">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NAEwAXwBOAHUAbQBiAGUAcgAwAA==" wne:acdName="acd0" wne:fciIndexBasedOn="0065"/>
    <wne:acd wne:argValue="AgBNAEwAXwBOAHUAbQBiAGUAcgAxAA==" wne:acdName="acd1" wne:fciIndexBasedOn="0065"/>
    <wne:acd wne:argValue="AgBNAEwAXwBOAHUAbQBiAGUAcgAyAA==" wne:acdName="acd2" wne:fciIndexBasedOn="0065"/>
    <wne:acd wne:argValue="AgBNAEwAXwBOAHUAbQBiAGUAcgAzAA==" wne:acdName="acd3" wne:fciIndexBasedOn="0065"/>
    <wne:acd wne:argValue="AgBNAEwAXwBOAHUAbQBiAGUAcgA0AA==" wne:acdName="acd4" wne:fciIndexBasedOn="0065"/>
    <wne:acd wne:argValue="AgBNAEwAXwBOAHUAbQBiAGUAcgA1AA==" wne:acdName="acd5" wne:fciIndexBasedOn="0065"/>
    <wne:acd wne:argValue="AgBNAEwAXwBOAHUAbQBiAGUAcgA2AA==" wne:acdName="acd6" wne:fciIndexBasedOn="0065"/>
    <wne:acd wne:argValue="AgBNAEwAXwBOAHUAbQBiAGUAcgA3AA==" wne:acdName="acd7" wne:fciIndexBasedOn="0065"/>
    <wne:acd wne:argValue="AgBNAEwAXwBJAG4AZABlAG4AdAAxAA==" wne:acdName="acd8" wne:fciIndexBasedOn="0065"/>
    <wne:acd wne:argValue="AgBNAEwAXwBJAG4AZABlAG4AdAAyAA==" wne:acdName="acd9" wne:fciIndexBasedOn="0065"/>
    <wne:acd wne:argValue="AgBNAEwAXwBJAG4AZABlAG4AdAAzAA==" wne:acdName="acd10" wne:fciIndexBasedOn="0065"/>
    <wne:acd wne:argValue="AgBNAEwAXwBJAG4AZABlAG4AdAA0AA==" wne:acdName="acd11" wne:fciIndexBasedOn="0065"/>
    <wne:acd wne:argValue="AgBNAEwAXwBJAG4AZABlAG4AdAA1AA==" wne:acdName="acd12" wne:fciIndexBasedOn="0065"/>
    <wne:acd wne:argValue="AgBNAEwAXwBJAG4AZABlAG4AdAA2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5618" w14:textId="77777777" w:rsidR="00E2246E" w:rsidRDefault="00E2246E">
      <w:r>
        <w:separator/>
      </w:r>
    </w:p>
  </w:endnote>
  <w:endnote w:type="continuationSeparator" w:id="0">
    <w:p w14:paraId="512CF68C" w14:textId="77777777" w:rsidR="00E2246E" w:rsidRDefault="00E2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7144"/>
      <w:docPartObj>
        <w:docPartGallery w:val="Page Numbers (Bottom of Page)"/>
        <w:docPartUnique/>
      </w:docPartObj>
    </w:sdtPr>
    <w:sdtEndPr>
      <w:rPr>
        <w:color w:val="808080" w:themeColor="background1" w:themeShade="80"/>
        <w:sz w:val="18"/>
        <w:szCs w:val="18"/>
      </w:rPr>
    </w:sdtEndPr>
    <w:sdtContent>
      <w:p w14:paraId="4BCFFCD1" w14:textId="08848BD8" w:rsidR="0041199B" w:rsidRDefault="0041199B" w:rsidP="0032159D">
        <w:pPr>
          <w:pStyle w:val="Footer"/>
          <w:jc w:val="right"/>
          <w:rPr>
            <w:color w:val="808080" w:themeColor="background1" w:themeShade="80"/>
            <w:sz w:val="18"/>
            <w:szCs w:val="18"/>
          </w:rPr>
        </w:pPr>
        <w:r w:rsidRPr="0032159D">
          <w:rPr>
            <w:color w:val="808080" w:themeColor="background1" w:themeShade="80"/>
            <w:sz w:val="18"/>
            <w:szCs w:val="18"/>
          </w:rPr>
          <w:t xml:space="preserve">Page | </w:t>
        </w:r>
        <w:r w:rsidRPr="0032159D">
          <w:rPr>
            <w:color w:val="808080" w:themeColor="background1" w:themeShade="80"/>
            <w:sz w:val="18"/>
            <w:szCs w:val="18"/>
          </w:rPr>
          <w:fldChar w:fldCharType="begin"/>
        </w:r>
        <w:r w:rsidRPr="0032159D">
          <w:rPr>
            <w:color w:val="808080" w:themeColor="background1" w:themeShade="80"/>
            <w:sz w:val="18"/>
            <w:szCs w:val="18"/>
          </w:rPr>
          <w:instrText xml:space="preserve"> PAGE   \* MERGEFORMAT </w:instrText>
        </w:r>
        <w:r w:rsidRPr="0032159D">
          <w:rPr>
            <w:color w:val="808080" w:themeColor="background1" w:themeShade="80"/>
            <w:sz w:val="18"/>
            <w:szCs w:val="18"/>
          </w:rPr>
          <w:fldChar w:fldCharType="separate"/>
        </w:r>
        <w:r w:rsidRPr="0032159D">
          <w:rPr>
            <w:noProof/>
            <w:color w:val="808080" w:themeColor="background1" w:themeShade="80"/>
            <w:sz w:val="18"/>
            <w:szCs w:val="18"/>
          </w:rPr>
          <w:t>2</w:t>
        </w:r>
        <w:r w:rsidRPr="0032159D">
          <w:rPr>
            <w:noProof/>
            <w:color w:val="808080" w:themeColor="background1" w:themeShade="80"/>
            <w:sz w:val="18"/>
            <w:szCs w:val="18"/>
          </w:rPr>
          <w:fldChar w:fldCharType="end"/>
        </w:r>
        <w:r w:rsidRPr="0032159D">
          <w:rPr>
            <w:color w:val="808080" w:themeColor="background1" w:themeShade="80"/>
            <w:sz w:val="18"/>
            <w:szCs w:val="18"/>
          </w:rPr>
          <w:t xml:space="preserve"> </w:t>
        </w:r>
      </w:p>
    </w:sdtContent>
  </w:sdt>
  <w:p w14:paraId="26446C7D" w14:textId="4BA2C08B" w:rsidR="006A243E" w:rsidRDefault="006A243E" w:rsidP="006A243E">
    <w:pPr>
      <w:pStyle w:val="Footer"/>
      <w:spacing w:line="180" w:lineRule="exact"/>
      <w:rPr>
        <w:color w:val="808080" w:themeColor="background1" w:themeShade="80"/>
        <w:sz w:val="18"/>
        <w:szCs w:val="18"/>
      </w:rPr>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2803F4">
      <w:rPr>
        <w:rFonts w:cs="Arial"/>
        <w:sz w:val="16"/>
      </w:rPr>
      <w:t>3474-1986-3311, v. 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1063" w14:textId="63A85B55" w:rsidR="0041199B" w:rsidRDefault="0041199B">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691"/>
      <w:gridCol w:w="3692"/>
    </w:tblGrid>
    <w:tr w:rsidR="006A243E" w:rsidRPr="00EB5BAE" w14:paraId="6036D55F" w14:textId="77777777" w:rsidTr="009911A4">
      <w:tc>
        <w:tcPr>
          <w:tcW w:w="9026" w:type="dxa"/>
          <w:gridSpan w:val="3"/>
        </w:tcPr>
        <w:p w14:paraId="39F0A6AC" w14:textId="77777777" w:rsidR="006A243E" w:rsidRPr="00EB5BAE" w:rsidRDefault="006A243E" w:rsidP="006A243E">
          <w:pPr>
            <w:pStyle w:val="Footer"/>
            <w:rPr>
              <w:sz w:val="18"/>
              <w:szCs w:val="18"/>
            </w:rPr>
          </w:pPr>
          <w:r>
            <w:rPr>
              <w:color w:val="808080" w:themeColor="background1" w:themeShade="80"/>
              <w:sz w:val="18"/>
              <w:szCs w:val="18"/>
            </w:rPr>
            <w:t>Scope - Contract (Goods and Services)</w:t>
          </w:r>
        </w:p>
      </w:tc>
    </w:tr>
    <w:tr w:rsidR="006A243E" w:rsidRPr="00860E7C" w14:paraId="299567B4" w14:textId="77777777" w:rsidTr="009911A4">
      <w:tc>
        <w:tcPr>
          <w:tcW w:w="1643" w:type="dxa"/>
        </w:tcPr>
        <w:p w14:paraId="32A482E4" w14:textId="77777777" w:rsidR="006A243E" w:rsidRPr="00860E7C" w:rsidRDefault="006A243E" w:rsidP="006A243E">
          <w:pPr>
            <w:pStyle w:val="Footer"/>
            <w:rPr>
              <w:color w:val="808080" w:themeColor="background1" w:themeShade="80"/>
              <w:sz w:val="18"/>
              <w:szCs w:val="18"/>
            </w:rPr>
          </w:pPr>
          <w:r w:rsidRPr="00860E7C">
            <w:rPr>
              <w:color w:val="808080" w:themeColor="background1" w:themeShade="80"/>
              <w:sz w:val="18"/>
              <w:szCs w:val="18"/>
            </w:rPr>
            <w:t>Issue:</w:t>
          </w:r>
        </w:p>
      </w:tc>
      <w:tc>
        <w:tcPr>
          <w:tcW w:w="7383" w:type="dxa"/>
          <w:gridSpan w:val="2"/>
        </w:tcPr>
        <w:p w14:paraId="6C3E3573" w14:textId="33D49B6B" w:rsidR="006A243E" w:rsidRPr="00860E7C" w:rsidRDefault="006A243E" w:rsidP="006A243E">
          <w:pPr>
            <w:pStyle w:val="Footer"/>
            <w:rPr>
              <w:color w:val="808080" w:themeColor="background1" w:themeShade="80"/>
              <w:sz w:val="18"/>
              <w:szCs w:val="18"/>
            </w:rPr>
          </w:pPr>
          <w:r>
            <w:rPr>
              <w:color w:val="808080" w:themeColor="background1" w:themeShade="80"/>
              <w:sz w:val="18"/>
              <w:szCs w:val="18"/>
            </w:rPr>
            <w:t>1.</w:t>
          </w:r>
          <w:r w:rsidR="00BE5FED">
            <w:rPr>
              <w:color w:val="808080" w:themeColor="background1" w:themeShade="80"/>
              <w:sz w:val="18"/>
              <w:szCs w:val="18"/>
            </w:rPr>
            <w:t>2</w:t>
          </w:r>
        </w:p>
      </w:tc>
    </w:tr>
    <w:tr w:rsidR="006A243E" w:rsidRPr="00860E7C" w14:paraId="0665B807" w14:textId="77777777" w:rsidTr="009911A4">
      <w:trPr>
        <w:trHeight w:val="89"/>
      </w:trPr>
      <w:tc>
        <w:tcPr>
          <w:tcW w:w="1643" w:type="dxa"/>
        </w:tcPr>
        <w:p w14:paraId="63B81FA8" w14:textId="77777777" w:rsidR="006A243E" w:rsidRPr="00860E7C" w:rsidRDefault="006A243E" w:rsidP="006A243E">
          <w:pPr>
            <w:pStyle w:val="Footer"/>
            <w:rPr>
              <w:color w:val="808080" w:themeColor="background1" w:themeShade="80"/>
              <w:sz w:val="18"/>
              <w:szCs w:val="18"/>
            </w:rPr>
          </w:pPr>
          <w:r w:rsidRPr="00860E7C">
            <w:rPr>
              <w:color w:val="808080" w:themeColor="background1" w:themeShade="80"/>
              <w:sz w:val="18"/>
              <w:szCs w:val="18"/>
            </w:rPr>
            <w:t>Effective Date:</w:t>
          </w:r>
        </w:p>
      </w:tc>
      <w:tc>
        <w:tcPr>
          <w:tcW w:w="3691" w:type="dxa"/>
        </w:tcPr>
        <w:p w14:paraId="29A363DF" w14:textId="7E5B2232" w:rsidR="006A243E" w:rsidRPr="00860E7C" w:rsidRDefault="00BE5FED" w:rsidP="006A243E">
          <w:pPr>
            <w:pStyle w:val="Footer"/>
            <w:rPr>
              <w:color w:val="808080" w:themeColor="background1" w:themeShade="80"/>
              <w:sz w:val="18"/>
              <w:szCs w:val="18"/>
            </w:rPr>
          </w:pPr>
          <w:r>
            <w:rPr>
              <w:color w:val="808080" w:themeColor="background1" w:themeShade="80"/>
              <w:sz w:val="18"/>
              <w:szCs w:val="18"/>
            </w:rPr>
            <w:t xml:space="preserve">October </w:t>
          </w:r>
          <w:r w:rsidR="006A243E">
            <w:rPr>
              <w:color w:val="808080" w:themeColor="background1" w:themeShade="80"/>
              <w:sz w:val="18"/>
              <w:szCs w:val="18"/>
            </w:rPr>
            <w:t>2020</w:t>
          </w:r>
        </w:p>
      </w:tc>
      <w:tc>
        <w:tcPr>
          <w:tcW w:w="3692" w:type="dxa"/>
        </w:tcPr>
        <w:sdt>
          <w:sdtPr>
            <w:id w:val="-628620314"/>
            <w:docPartObj>
              <w:docPartGallery w:val="Page Numbers (Top of Page)"/>
              <w:docPartUnique/>
            </w:docPartObj>
          </w:sdtPr>
          <w:sdtEndPr>
            <w:rPr>
              <w:sz w:val="18"/>
              <w:szCs w:val="18"/>
            </w:rPr>
          </w:sdtEndPr>
          <w:sdtContent>
            <w:p w14:paraId="7C3B34CE" w14:textId="77777777" w:rsidR="006A243E" w:rsidRPr="00860E7C" w:rsidRDefault="006A243E" w:rsidP="006A243E">
              <w:pPr>
                <w:pStyle w:val="Footer"/>
                <w:jc w:val="right"/>
                <w:rPr>
                  <w:color w:val="808080" w:themeColor="background1" w:themeShade="80"/>
                  <w:sz w:val="18"/>
                  <w:szCs w:val="18"/>
                </w:rPr>
              </w:pPr>
              <w:r w:rsidRPr="00F8383C">
                <w:rPr>
                  <w:sz w:val="18"/>
                  <w:szCs w:val="18"/>
                </w:rPr>
                <w:t xml:space="preserve">Page </w:t>
              </w:r>
              <w:r w:rsidRPr="00F8383C">
                <w:rPr>
                  <w:b/>
                  <w:bCs/>
                  <w:sz w:val="18"/>
                  <w:szCs w:val="18"/>
                </w:rPr>
                <w:fldChar w:fldCharType="begin"/>
              </w:r>
              <w:r w:rsidRPr="00F8383C">
                <w:rPr>
                  <w:b/>
                  <w:bCs/>
                  <w:sz w:val="18"/>
                  <w:szCs w:val="18"/>
                </w:rPr>
                <w:instrText xml:space="preserve"> PAGE </w:instrText>
              </w:r>
              <w:r w:rsidRPr="00F8383C">
                <w:rPr>
                  <w:b/>
                  <w:bCs/>
                  <w:sz w:val="18"/>
                  <w:szCs w:val="18"/>
                </w:rPr>
                <w:fldChar w:fldCharType="separate"/>
              </w:r>
              <w:r w:rsidRPr="00F8383C">
                <w:rPr>
                  <w:b/>
                  <w:bCs/>
                  <w:sz w:val="18"/>
                  <w:szCs w:val="18"/>
                </w:rPr>
                <w:t>3</w:t>
              </w:r>
              <w:r w:rsidRPr="00F8383C">
                <w:rPr>
                  <w:b/>
                  <w:bCs/>
                  <w:sz w:val="18"/>
                  <w:szCs w:val="18"/>
                </w:rPr>
                <w:fldChar w:fldCharType="end"/>
              </w:r>
              <w:r w:rsidRPr="00F8383C">
                <w:rPr>
                  <w:sz w:val="18"/>
                  <w:szCs w:val="18"/>
                </w:rPr>
                <w:t xml:space="preserve"> of </w:t>
              </w:r>
              <w:r w:rsidRPr="00F8383C">
                <w:rPr>
                  <w:b/>
                  <w:bCs/>
                  <w:sz w:val="18"/>
                  <w:szCs w:val="18"/>
                </w:rPr>
                <w:fldChar w:fldCharType="begin"/>
              </w:r>
              <w:r w:rsidRPr="00F8383C">
                <w:rPr>
                  <w:b/>
                  <w:bCs/>
                  <w:sz w:val="18"/>
                  <w:szCs w:val="18"/>
                </w:rPr>
                <w:instrText xml:space="preserve"> NUMPAGES  </w:instrText>
              </w:r>
              <w:r w:rsidRPr="00F8383C">
                <w:rPr>
                  <w:b/>
                  <w:bCs/>
                  <w:sz w:val="18"/>
                  <w:szCs w:val="18"/>
                </w:rPr>
                <w:fldChar w:fldCharType="separate"/>
              </w:r>
              <w:r w:rsidRPr="00F8383C">
                <w:rPr>
                  <w:b/>
                  <w:bCs/>
                  <w:sz w:val="18"/>
                  <w:szCs w:val="18"/>
                </w:rPr>
                <w:t>24</w:t>
              </w:r>
              <w:r w:rsidRPr="00F8383C">
                <w:rPr>
                  <w:b/>
                  <w:bCs/>
                  <w:sz w:val="18"/>
                  <w:szCs w:val="18"/>
                </w:rPr>
                <w:fldChar w:fldCharType="end"/>
              </w:r>
            </w:p>
          </w:sdtContent>
        </w:sdt>
      </w:tc>
    </w:tr>
  </w:tbl>
  <w:p w14:paraId="4CC4C9FC" w14:textId="77777777" w:rsidR="0041199B" w:rsidRDefault="0041199B" w:rsidP="0032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92640"/>
      <w:docPartObj>
        <w:docPartGallery w:val="Page Numbers (Bottom of Page)"/>
        <w:docPartUnique/>
      </w:docPartObj>
    </w:sdtPr>
    <w:sdtEndPr/>
    <w:sdtContent>
      <w:sdt>
        <w:sdtPr>
          <w:id w:val="1124725025"/>
          <w:docPartObj>
            <w:docPartGallery w:val="Page Numbers (Top of Page)"/>
            <w:docPartUnique/>
          </w:docPartObj>
        </w:sdtPr>
        <w:sdtEndPr/>
        <w:sdtContent>
          <w:sdt>
            <w:sdtPr>
              <w:id w:val="1094969163"/>
              <w:docPartObj>
                <w:docPartGallery w:val="Page Numbers (Bottom of Page)"/>
                <w:docPartUnique/>
              </w:docPartObj>
            </w:sdtPr>
            <w:sdtEndPr>
              <w:rPr>
                <w:color w:val="808080" w:themeColor="background1" w:themeShade="80"/>
                <w:sz w:val="18"/>
                <w:szCs w:val="18"/>
              </w:rPr>
            </w:sdtEndPr>
            <w:sdtContent>
              <w:p w14:paraId="05D58704" w14:textId="77777777" w:rsidR="001F4880" w:rsidRPr="0032159D" w:rsidRDefault="001F4880" w:rsidP="0032159D">
                <w:pPr>
                  <w:pStyle w:val="Footer"/>
                  <w:jc w:val="right"/>
                  <w:rPr>
                    <w:color w:val="808080" w:themeColor="background1" w:themeShade="80"/>
                    <w:sz w:val="18"/>
                    <w:szCs w:val="18"/>
                  </w:rPr>
                </w:pPr>
              </w:p>
              <w:p w14:paraId="4683F003" w14:textId="3F857991" w:rsidR="0041199B" w:rsidRDefault="0041199B" w:rsidP="0032159D">
                <w:pPr>
                  <w:pStyle w:val="Footer"/>
                  <w:jc w:val="right"/>
                </w:pPr>
                <w:r w:rsidRPr="0032159D">
                  <w:rPr>
                    <w:color w:val="808080" w:themeColor="background1" w:themeShade="80"/>
                    <w:sz w:val="18"/>
                    <w:szCs w:val="18"/>
                  </w:rPr>
                  <w:t xml:space="preserve">Page | </w:t>
                </w:r>
                <w:r w:rsidRPr="0032159D">
                  <w:rPr>
                    <w:color w:val="808080" w:themeColor="background1" w:themeShade="80"/>
                    <w:sz w:val="18"/>
                    <w:szCs w:val="18"/>
                  </w:rPr>
                  <w:fldChar w:fldCharType="begin"/>
                </w:r>
                <w:r w:rsidRPr="0032159D">
                  <w:rPr>
                    <w:color w:val="808080" w:themeColor="background1" w:themeShade="80"/>
                    <w:sz w:val="18"/>
                    <w:szCs w:val="18"/>
                  </w:rPr>
                  <w:instrText xml:space="preserve"> PAGE   \* MERGEFORMAT </w:instrText>
                </w:r>
                <w:r w:rsidRPr="0032159D">
                  <w:rPr>
                    <w:color w:val="808080" w:themeColor="background1" w:themeShade="80"/>
                    <w:sz w:val="18"/>
                    <w:szCs w:val="18"/>
                  </w:rPr>
                  <w:fldChar w:fldCharType="separate"/>
                </w:r>
                <w:r>
                  <w:rPr>
                    <w:color w:val="808080" w:themeColor="background1" w:themeShade="80"/>
                    <w:sz w:val="18"/>
                    <w:szCs w:val="18"/>
                  </w:rPr>
                  <w:t>2</w:t>
                </w:r>
                <w:r w:rsidRPr="0032159D">
                  <w:rPr>
                    <w:noProof/>
                    <w:color w:val="808080" w:themeColor="background1" w:themeShade="80"/>
                    <w:sz w:val="18"/>
                    <w:szCs w:val="18"/>
                  </w:rPr>
                  <w:fldChar w:fldCharType="end"/>
                </w:r>
              </w:p>
            </w:sdtContent>
          </w:sdt>
        </w:sdtContent>
      </w:sdt>
    </w:sdtContent>
  </w:sdt>
  <w:p w14:paraId="14EE7B9B" w14:textId="0CC63202" w:rsidR="001F4880" w:rsidRPr="0032159D" w:rsidRDefault="001F4880" w:rsidP="001F4880">
    <w:pPr>
      <w:pStyle w:val="Footer"/>
      <w:spacing w:line="180" w:lineRule="exact"/>
      <w:rPr>
        <w:color w:val="808080" w:themeColor="background1" w:themeShade="80"/>
        <w:sz w:val="18"/>
        <w:szCs w:val="18"/>
      </w:rPr>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2803F4">
      <w:rPr>
        <w:rFonts w:cs="Arial"/>
        <w:sz w:val="16"/>
      </w:rPr>
      <w:t>3474-1986-3311, v. 2</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9EEF" w14:textId="77777777" w:rsidR="00E2246E" w:rsidRDefault="00E2246E">
      <w:r>
        <w:separator/>
      </w:r>
    </w:p>
  </w:footnote>
  <w:footnote w:type="continuationSeparator" w:id="0">
    <w:p w14:paraId="0ED00E0A" w14:textId="77777777" w:rsidR="00E2246E" w:rsidRDefault="00E2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F9BC" w14:textId="77777777" w:rsidR="0041199B" w:rsidRDefault="0041199B" w:rsidP="006B64EE">
    <w:pPr>
      <w:pStyle w:val="Header"/>
      <w:jc w:val="right"/>
    </w:pPr>
  </w:p>
  <w:p w14:paraId="07996A22" w14:textId="77777777" w:rsidR="0041199B" w:rsidRDefault="0041199B" w:rsidP="006B64EE">
    <w:pPr>
      <w:pStyle w:val="Header"/>
      <w:jc w:val="right"/>
    </w:pPr>
  </w:p>
  <w:p w14:paraId="23893CBF" w14:textId="77777777" w:rsidR="0041199B" w:rsidRDefault="0041199B" w:rsidP="006B64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D35" w14:textId="7E11A759" w:rsidR="0041199B" w:rsidRPr="006C1F3D" w:rsidRDefault="0041199B" w:rsidP="002066D7">
    <w:pPr>
      <w:pStyle w:val="MLSchedule0Heading"/>
      <w:jc w:val="left"/>
      <w:rPr>
        <w:b w:val="0"/>
        <w:bCs/>
      </w:rPr>
    </w:pPr>
    <w:r>
      <w:rPr>
        <w:b w:val="0"/>
        <w:bCs/>
      </w:rPr>
      <w:t>Scope</w:t>
    </w:r>
  </w:p>
  <w:p w14:paraId="60B44AE7" w14:textId="77777777" w:rsidR="0041199B" w:rsidRPr="007A36AB" w:rsidRDefault="0041199B" w:rsidP="00240C47">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F43F0C"/>
    <w:lvl w:ilvl="0">
      <w:start w:val="1"/>
      <w:numFmt w:val="bullet"/>
      <w:pStyle w:val="FScheckbullet"/>
      <w:lvlText w:val=""/>
      <w:lvlJc w:val="left"/>
      <w:pPr>
        <w:tabs>
          <w:tab w:val="num" w:pos="643"/>
        </w:tabs>
        <w:ind w:left="643" w:hanging="360"/>
      </w:pPr>
      <w:rPr>
        <w:rFonts w:ascii="Symbol" w:hAnsi="Symbol" w:hint="default"/>
      </w:rPr>
    </w:lvl>
  </w:abstractNum>
  <w:abstractNum w:abstractNumId="1" w15:restartNumberingAfterBreak="0">
    <w:nsid w:val="166A0510"/>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1975350"/>
    <w:multiLevelType w:val="multilevel"/>
    <w:tmpl w:val="B8FAE53E"/>
    <w:lvl w:ilvl="0">
      <w:start w:val="1"/>
      <w:numFmt w:val="decimal"/>
      <w:lvlRestart w:val="0"/>
      <w:pStyle w:val="MLNumber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282E3661"/>
    <w:multiLevelType w:val="singleLevel"/>
    <w:tmpl w:val="689CBDFA"/>
    <w:lvl w:ilvl="0">
      <w:start w:val="1"/>
      <w:numFmt w:val="decimal"/>
      <w:lvlRestart w:val="0"/>
      <w:pStyle w:val="CorrsNumber"/>
      <w:lvlText w:val="%1"/>
      <w:lvlJc w:val="left"/>
      <w:pPr>
        <w:tabs>
          <w:tab w:val="num" w:pos="850"/>
        </w:tabs>
        <w:ind w:left="850" w:hanging="850"/>
      </w:pPr>
      <w:rPr>
        <w:b w:val="0"/>
      </w:rPr>
    </w:lvl>
  </w:abstractNum>
  <w:abstractNum w:abstractNumId="5"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3FCA6889"/>
    <w:multiLevelType w:val="multilevel"/>
    <w:tmpl w:val="EF7CEF7C"/>
    <w:lvl w:ilvl="0">
      <w:start w:val="1"/>
      <w:numFmt w:val="decimal"/>
      <w:lvlRestart w:val="0"/>
      <w:pStyle w:val="M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8" w15:restartNumberingAfterBreak="0">
    <w:nsid w:val="41261AF4"/>
    <w:multiLevelType w:val="multilevel"/>
    <w:tmpl w:val="3EDAA2D2"/>
    <w:lvl w:ilvl="0">
      <w:start w:val="1"/>
      <w:numFmt w:val="upperLetter"/>
      <w:pStyle w:val="MLBackground1"/>
      <w:lvlText w:val="%1."/>
      <w:lvlJc w:val="left"/>
      <w:pPr>
        <w:tabs>
          <w:tab w:val="num" w:pos="709"/>
        </w:tabs>
        <w:ind w:left="709" w:hanging="709"/>
      </w:pPr>
      <w:rPr>
        <w:rFonts w:ascii="Arial" w:hAnsi="Arial" w:cs="Arial" w:hint="default"/>
        <w:b w:val="0"/>
        <w:i w:val="0"/>
        <w:sz w:val="22"/>
        <w:szCs w:val="20"/>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5662149"/>
    <w:multiLevelType w:val="multilevel"/>
    <w:tmpl w:val="847C139E"/>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1277"/>
        </w:tabs>
        <w:ind w:left="1277" w:hanging="709"/>
      </w:pPr>
      <w:rPr>
        <w:rFonts w:hint="default"/>
        <w:b w:val="0"/>
        <w:i w:val="0"/>
      </w:rPr>
    </w:lvl>
    <w:lvl w:ilvl="3">
      <w:start w:val="1"/>
      <w:numFmt w:val="lowerLetter"/>
      <w:pStyle w:val="MLNumber3"/>
      <w:lvlText w:val="(%4)"/>
      <w:lvlJc w:val="left"/>
      <w:pPr>
        <w:tabs>
          <w:tab w:val="num" w:pos="1418"/>
        </w:tabs>
        <w:ind w:left="1418" w:hanging="709"/>
      </w:pPr>
      <w:rPr>
        <w:rFonts w:ascii="Arial" w:hAnsi="Arial" w:cs="Arial" w:hint="default"/>
        <w:b w:val="0"/>
        <w:sz w:val="18"/>
        <w:szCs w:val="18"/>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pStyle w:val="FSbullet"/>
      <w:lvlText w:val="%9"/>
      <w:lvlJc w:val="left"/>
      <w:pPr>
        <w:tabs>
          <w:tab w:val="num" w:pos="0"/>
        </w:tabs>
        <w:ind w:left="0" w:firstLine="0"/>
      </w:pPr>
      <w:rPr>
        <w:rFonts w:hint="default"/>
      </w:rPr>
    </w:lvl>
  </w:abstractNum>
  <w:abstractNum w:abstractNumId="10"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E6D69"/>
    <w:multiLevelType w:val="hybridMultilevel"/>
    <w:tmpl w:val="26F03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7E2C296B"/>
    <w:multiLevelType w:val="multilevel"/>
    <w:tmpl w:val="F3C6B030"/>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color w:val="auto"/>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16cid:durableId="707338187">
    <w:abstractNumId w:val="3"/>
  </w:num>
  <w:num w:numId="2" w16cid:durableId="1681660361">
    <w:abstractNumId w:val="9"/>
  </w:num>
  <w:num w:numId="3" w16cid:durableId="990715576">
    <w:abstractNumId w:val="6"/>
  </w:num>
  <w:num w:numId="4" w16cid:durableId="1320037009">
    <w:abstractNumId w:val="13"/>
  </w:num>
  <w:num w:numId="5" w16cid:durableId="2073968792">
    <w:abstractNumId w:val="5"/>
  </w:num>
  <w:num w:numId="6" w16cid:durableId="914244506">
    <w:abstractNumId w:val="7"/>
  </w:num>
  <w:num w:numId="7" w16cid:durableId="1051001323">
    <w:abstractNumId w:val="8"/>
  </w:num>
  <w:num w:numId="8" w16cid:durableId="1050032147">
    <w:abstractNumId w:val="9"/>
  </w:num>
  <w:num w:numId="9" w16cid:durableId="657852548">
    <w:abstractNumId w:val="0"/>
  </w:num>
  <w:num w:numId="10" w16cid:durableId="376508548">
    <w:abstractNumId w:val="9"/>
  </w:num>
  <w:num w:numId="11" w16cid:durableId="198131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459674">
    <w:abstractNumId w:val="9"/>
  </w:num>
  <w:num w:numId="13" w16cid:durableId="1208375436">
    <w:abstractNumId w:val="9"/>
  </w:num>
  <w:num w:numId="14" w16cid:durableId="739256395">
    <w:abstractNumId w:val="9"/>
  </w:num>
  <w:num w:numId="15" w16cid:durableId="566302357">
    <w:abstractNumId w:val="9"/>
  </w:num>
  <w:num w:numId="16" w16cid:durableId="500510705">
    <w:abstractNumId w:val="7"/>
  </w:num>
  <w:num w:numId="17" w16cid:durableId="1267419379">
    <w:abstractNumId w:val="7"/>
  </w:num>
  <w:num w:numId="18" w16cid:durableId="105465953">
    <w:abstractNumId w:val="12"/>
  </w:num>
  <w:num w:numId="19" w16cid:durableId="2134252659">
    <w:abstractNumId w:val="9"/>
  </w:num>
  <w:num w:numId="20" w16cid:durableId="733699033">
    <w:abstractNumId w:val="9"/>
  </w:num>
  <w:num w:numId="21" w16cid:durableId="1123157264">
    <w:abstractNumId w:val="9"/>
  </w:num>
  <w:num w:numId="22" w16cid:durableId="1269660905">
    <w:abstractNumId w:val="9"/>
  </w:num>
  <w:num w:numId="23" w16cid:durableId="1051198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5702825">
    <w:abstractNumId w:val="9"/>
  </w:num>
  <w:num w:numId="25" w16cid:durableId="1450049928">
    <w:abstractNumId w:val="9"/>
  </w:num>
  <w:num w:numId="26" w16cid:durableId="417795307">
    <w:abstractNumId w:val="9"/>
  </w:num>
  <w:num w:numId="27" w16cid:durableId="1034230525">
    <w:abstractNumId w:val="9"/>
  </w:num>
  <w:num w:numId="28" w16cid:durableId="1117604118">
    <w:abstractNumId w:val="9"/>
  </w:num>
  <w:num w:numId="29" w16cid:durableId="823545514">
    <w:abstractNumId w:val="9"/>
  </w:num>
  <w:num w:numId="30" w16cid:durableId="1821849751">
    <w:abstractNumId w:val="9"/>
  </w:num>
  <w:num w:numId="31" w16cid:durableId="1722291110">
    <w:abstractNumId w:val="9"/>
  </w:num>
  <w:num w:numId="32" w16cid:durableId="848258358">
    <w:abstractNumId w:val="9"/>
  </w:num>
  <w:num w:numId="33" w16cid:durableId="1386370082">
    <w:abstractNumId w:val="9"/>
  </w:num>
  <w:num w:numId="34" w16cid:durableId="1110317585">
    <w:abstractNumId w:val="9"/>
  </w:num>
  <w:num w:numId="35" w16cid:durableId="1565871207">
    <w:abstractNumId w:val="9"/>
  </w:num>
  <w:num w:numId="36" w16cid:durableId="494103831">
    <w:abstractNumId w:val="9"/>
  </w:num>
  <w:num w:numId="37" w16cid:durableId="1408461078">
    <w:abstractNumId w:val="9"/>
  </w:num>
  <w:num w:numId="38" w16cid:durableId="346640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9109821">
    <w:abstractNumId w:val="9"/>
  </w:num>
  <w:num w:numId="40" w16cid:durableId="1847547987">
    <w:abstractNumId w:val="4"/>
  </w:num>
  <w:num w:numId="41" w16cid:durableId="115030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6734371">
    <w:abstractNumId w:val="9"/>
  </w:num>
  <w:num w:numId="43" w16cid:durableId="1658148873">
    <w:abstractNumId w:val="9"/>
  </w:num>
  <w:num w:numId="44" w16cid:durableId="1652901169">
    <w:abstractNumId w:val="9"/>
  </w:num>
  <w:num w:numId="45" w16cid:durableId="1703894578">
    <w:abstractNumId w:val="9"/>
  </w:num>
  <w:num w:numId="46" w16cid:durableId="1753315807">
    <w:abstractNumId w:val="9"/>
  </w:num>
  <w:num w:numId="47" w16cid:durableId="797331830">
    <w:abstractNumId w:val="9"/>
  </w:num>
  <w:num w:numId="48" w16cid:durableId="13699706">
    <w:abstractNumId w:val="9"/>
  </w:num>
  <w:num w:numId="49" w16cid:durableId="1527325049">
    <w:abstractNumId w:val="9"/>
  </w:num>
  <w:num w:numId="50" w16cid:durableId="1151681411">
    <w:abstractNumId w:val="9"/>
  </w:num>
  <w:num w:numId="51" w16cid:durableId="1908568109">
    <w:abstractNumId w:val="9"/>
  </w:num>
  <w:num w:numId="52" w16cid:durableId="1730490601">
    <w:abstractNumId w:val="9"/>
  </w:num>
  <w:num w:numId="53" w16cid:durableId="509374277">
    <w:abstractNumId w:val="9"/>
  </w:num>
  <w:num w:numId="54" w16cid:durableId="1554149940">
    <w:abstractNumId w:val="9"/>
  </w:num>
  <w:num w:numId="55" w16cid:durableId="40061621">
    <w:abstractNumId w:val="9"/>
  </w:num>
  <w:num w:numId="56" w16cid:durableId="1296176061">
    <w:abstractNumId w:val="9"/>
  </w:num>
  <w:num w:numId="57" w16cid:durableId="1742367854">
    <w:abstractNumId w:val="1"/>
  </w:num>
  <w:num w:numId="58" w16cid:durableId="493299079">
    <w:abstractNumId w:val="9"/>
  </w:num>
  <w:num w:numId="59" w16cid:durableId="1678844543">
    <w:abstractNumId w:val="9"/>
  </w:num>
  <w:num w:numId="60" w16cid:durableId="1215316120">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4-1986-3311, v. 2"/>
    <w:docVar w:name="ndGeneratedStampLocation" w:val="ExceptFirst"/>
  </w:docVars>
  <w:rsids>
    <w:rsidRoot w:val="00592E73"/>
    <w:rsid w:val="00000A9D"/>
    <w:rsid w:val="00003B7C"/>
    <w:rsid w:val="000040CE"/>
    <w:rsid w:val="00007121"/>
    <w:rsid w:val="00012A7E"/>
    <w:rsid w:val="0001596D"/>
    <w:rsid w:val="00016F4A"/>
    <w:rsid w:val="000179F4"/>
    <w:rsid w:val="00022630"/>
    <w:rsid w:val="00024E4D"/>
    <w:rsid w:val="000255EC"/>
    <w:rsid w:val="00026FB1"/>
    <w:rsid w:val="000278D6"/>
    <w:rsid w:val="00030B04"/>
    <w:rsid w:val="00032C69"/>
    <w:rsid w:val="00033595"/>
    <w:rsid w:val="00035508"/>
    <w:rsid w:val="0003601D"/>
    <w:rsid w:val="00036CB4"/>
    <w:rsid w:val="00037054"/>
    <w:rsid w:val="000402E5"/>
    <w:rsid w:val="000419C2"/>
    <w:rsid w:val="00042004"/>
    <w:rsid w:val="00042ED5"/>
    <w:rsid w:val="000440D5"/>
    <w:rsid w:val="00044206"/>
    <w:rsid w:val="000444B2"/>
    <w:rsid w:val="00044B71"/>
    <w:rsid w:val="000450D3"/>
    <w:rsid w:val="00055CCF"/>
    <w:rsid w:val="00055D0C"/>
    <w:rsid w:val="000601CD"/>
    <w:rsid w:val="000671F9"/>
    <w:rsid w:val="000733AE"/>
    <w:rsid w:val="000754C5"/>
    <w:rsid w:val="000770C7"/>
    <w:rsid w:val="00077685"/>
    <w:rsid w:val="00077962"/>
    <w:rsid w:val="000802C2"/>
    <w:rsid w:val="00081F8B"/>
    <w:rsid w:val="0008392F"/>
    <w:rsid w:val="00084804"/>
    <w:rsid w:val="00085100"/>
    <w:rsid w:val="000875E3"/>
    <w:rsid w:val="00087A75"/>
    <w:rsid w:val="00091A55"/>
    <w:rsid w:val="00093633"/>
    <w:rsid w:val="00094D37"/>
    <w:rsid w:val="000961D5"/>
    <w:rsid w:val="00096E9D"/>
    <w:rsid w:val="000A09B8"/>
    <w:rsid w:val="000A181D"/>
    <w:rsid w:val="000A1CC7"/>
    <w:rsid w:val="000A5E6E"/>
    <w:rsid w:val="000A7B7F"/>
    <w:rsid w:val="000B003C"/>
    <w:rsid w:val="000B195E"/>
    <w:rsid w:val="000B19FE"/>
    <w:rsid w:val="000B1EB7"/>
    <w:rsid w:val="000B3B45"/>
    <w:rsid w:val="000B58E8"/>
    <w:rsid w:val="000C02F3"/>
    <w:rsid w:val="000C4155"/>
    <w:rsid w:val="000D1F03"/>
    <w:rsid w:val="000D260B"/>
    <w:rsid w:val="000D30AE"/>
    <w:rsid w:val="000D4CFF"/>
    <w:rsid w:val="000D5000"/>
    <w:rsid w:val="000D6DCB"/>
    <w:rsid w:val="000E3CA0"/>
    <w:rsid w:val="000E4494"/>
    <w:rsid w:val="000E484A"/>
    <w:rsid w:val="000E4C30"/>
    <w:rsid w:val="000E56EC"/>
    <w:rsid w:val="000E5D9C"/>
    <w:rsid w:val="000F3509"/>
    <w:rsid w:val="000F41BD"/>
    <w:rsid w:val="000F72AC"/>
    <w:rsid w:val="00100B85"/>
    <w:rsid w:val="00100FFF"/>
    <w:rsid w:val="00105480"/>
    <w:rsid w:val="00105687"/>
    <w:rsid w:val="00105757"/>
    <w:rsid w:val="001058AE"/>
    <w:rsid w:val="0011071F"/>
    <w:rsid w:val="0011183F"/>
    <w:rsid w:val="00113CA2"/>
    <w:rsid w:val="001156A4"/>
    <w:rsid w:val="001167F0"/>
    <w:rsid w:val="00116DF5"/>
    <w:rsid w:val="00120069"/>
    <w:rsid w:val="00125647"/>
    <w:rsid w:val="001257FB"/>
    <w:rsid w:val="00125E12"/>
    <w:rsid w:val="00125F61"/>
    <w:rsid w:val="0013229F"/>
    <w:rsid w:val="001334E2"/>
    <w:rsid w:val="0013423A"/>
    <w:rsid w:val="00135B72"/>
    <w:rsid w:val="00136CD6"/>
    <w:rsid w:val="00140F91"/>
    <w:rsid w:val="0014184C"/>
    <w:rsid w:val="001455FA"/>
    <w:rsid w:val="0014563B"/>
    <w:rsid w:val="00146419"/>
    <w:rsid w:val="00146EB9"/>
    <w:rsid w:val="00147693"/>
    <w:rsid w:val="001505DE"/>
    <w:rsid w:val="001514EB"/>
    <w:rsid w:val="001531AB"/>
    <w:rsid w:val="00153D5E"/>
    <w:rsid w:val="001573F3"/>
    <w:rsid w:val="0016158C"/>
    <w:rsid w:val="00162A73"/>
    <w:rsid w:val="0016367A"/>
    <w:rsid w:val="00164423"/>
    <w:rsid w:val="00167664"/>
    <w:rsid w:val="001719ED"/>
    <w:rsid w:val="00173A39"/>
    <w:rsid w:val="00173DF5"/>
    <w:rsid w:val="00174F3D"/>
    <w:rsid w:val="00175ACB"/>
    <w:rsid w:val="00177EB8"/>
    <w:rsid w:val="00183ADF"/>
    <w:rsid w:val="00183F5E"/>
    <w:rsid w:val="001868AE"/>
    <w:rsid w:val="00186FBE"/>
    <w:rsid w:val="0019216E"/>
    <w:rsid w:val="001939B0"/>
    <w:rsid w:val="001939D6"/>
    <w:rsid w:val="00195330"/>
    <w:rsid w:val="00196A69"/>
    <w:rsid w:val="001976DA"/>
    <w:rsid w:val="001A1361"/>
    <w:rsid w:val="001A2F9B"/>
    <w:rsid w:val="001A42B0"/>
    <w:rsid w:val="001A5063"/>
    <w:rsid w:val="001A749D"/>
    <w:rsid w:val="001A7521"/>
    <w:rsid w:val="001B36ED"/>
    <w:rsid w:val="001B3B05"/>
    <w:rsid w:val="001B496B"/>
    <w:rsid w:val="001B5038"/>
    <w:rsid w:val="001B7A95"/>
    <w:rsid w:val="001B7BDF"/>
    <w:rsid w:val="001B7D87"/>
    <w:rsid w:val="001C123E"/>
    <w:rsid w:val="001C1602"/>
    <w:rsid w:val="001C2D88"/>
    <w:rsid w:val="001C31FF"/>
    <w:rsid w:val="001C46CB"/>
    <w:rsid w:val="001C52E1"/>
    <w:rsid w:val="001C58CD"/>
    <w:rsid w:val="001C6E76"/>
    <w:rsid w:val="001D0F8C"/>
    <w:rsid w:val="001D5A81"/>
    <w:rsid w:val="001E11E3"/>
    <w:rsid w:val="001E2F62"/>
    <w:rsid w:val="001E40F9"/>
    <w:rsid w:val="001E51F8"/>
    <w:rsid w:val="001E6D7E"/>
    <w:rsid w:val="001F1A80"/>
    <w:rsid w:val="001F2DFA"/>
    <w:rsid w:val="001F3379"/>
    <w:rsid w:val="001F4880"/>
    <w:rsid w:val="001F493F"/>
    <w:rsid w:val="001F6F9F"/>
    <w:rsid w:val="002000DE"/>
    <w:rsid w:val="0020034B"/>
    <w:rsid w:val="00201FC1"/>
    <w:rsid w:val="00203409"/>
    <w:rsid w:val="0020434C"/>
    <w:rsid w:val="00205F5A"/>
    <w:rsid w:val="002066D7"/>
    <w:rsid w:val="002108EB"/>
    <w:rsid w:val="00212C66"/>
    <w:rsid w:val="002161CE"/>
    <w:rsid w:val="00216328"/>
    <w:rsid w:val="00216BC7"/>
    <w:rsid w:val="00220D23"/>
    <w:rsid w:val="00220FC6"/>
    <w:rsid w:val="00221C75"/>
    <w:rsid w:val="0022262F"/>
    <w:rsid w:val="0022343E"/>
    <w:rsid w:val="00224E64"/>
    <w:rsid w:val="00225B90"/>
    <w:rsid w:val="0022790E"/>
    <w:rsid w:val="00227B94"/>
    <w:rsid w:val="00227CB0"/>
    <w:rsid w:val="00236879"/>
    <w:rsid w:val="00237B60"/>
    <w:rsid w:val="00240C47"/>
    <w:rsid w:val="00242363"/>
    <w:rsid w:val="00242B7C"/>
    <w:rsid w:val="002444B9"/>
    <w:rsid w:val="00245272"/>
    <w:rsid w:val="0024551A"/>
    <w:rsid w:val="00251878"/>
    <w:rsid w:val="00255193"/>
    <w:rsid w:val="00256DE9"/>
    <w:rsid w:val="0025782B"/>
    <w:rsid w:val="00261240"/>
    <w:rsid w:val="002613EA"/>
    <w:rsid w:val="00261F6D"/>
    <w:rsid w:val="00263F62"/>
    <w:rsid w:val="0026522C"/>
    <w:rsid w:val="00275C49"/>
    <w:rsid w:val="00276508"/>
    <w:rsid w:val="002803F4"/>
    <w:rsid w:val="0028390F"/>
    <w:rsid w:val="00283FB1"/>
    <w:rsid w:val="00285E8B"/>
    <w:rsid w:val="00292B65"/>
    <w:rsid w:val="00295C4C"/>
    <w:rsid w:val="00296709"/>
    <w:rsid w:val="002A12AB"/>
    <w:rsid w:val="002A2CDC"/>
    <w:rsid w:val="002A2D00"/>
    <w:rsid w:val="002A5BC1"/>
    <w:rsid w:val="002A5DBC"/>
    <w:rsid w:val="002A66EE"/>
    <w:rsid w:val="002B1500"/>
    <w:rsid w:val="002B1EAA"/>
    <w:rsid w:val="002B3A50"/>
    <w:rsid w:val="002B5378"/>
    <w:rsid w:val="002B5EC6"/>
    <w:rsid w:val="002B77BB"/>
    <w:rsid w:val="002C0305"/>
    <w:rsid w:val="002C0EAA"/>
    <w:rsid w:val="002C1349"/>
    <w:rsid w:val="002C52D4"/>
    <w:rsid w:val="002C5859"/>
    <w:rsid w:val="002D195A"/>
    <w:rsid w:val="002D1FC1"/>
    <w:rsid w:val="002D2945"/>
    <w:rsid w:val="002D46F6"/>
    <w:rsid w:val="002E070B"/>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283B"/>
    <w:rsid w:val="00312977"/>
    <w:rsid w:val="00314A28"/>
    <w:rsid w:val="00314CB7"/>
    <w:rsid w:val="00315231"/>
    <w:rsid w:val="0031671E"/>
    <w:rsid w:val="00316D51"/>
    <w:rsid w:val="0031763D"/>
    <w:rsid w:val="003204D3"/>
    <w:rsid w:val="0032099D"/>
    <w:rsid w:val="0032159D"/>
    <w:rsid w:val="003230F5"/>
    <w:rsid w:val="00325A4C"/>
    <w:rsid w:val="00326F4D"/>
    <w:rsid w:val="00332175"/>
    <w:rsid w:val="00332401"/>
    <w:rsid w:val="00332DEA"/>
    <w:rsid w:val="00332FB7"/>
    <w:rsid w:val="003425D7"/>
    <w:rsid w:val="00342E4C"/>
    <w:rsid w:val="003453A9"/>
    <w:rsid w:val="00351BAE"/>
    <w:rsid w:val="00351C9A"/>
    <w:rsid w:val="003546A9"/>
    <w:rsid w:val="003563C4"/>
    <w:rsid w:val="003609C1"/>
    <w:rsid w:val="00362600"/>
    <w:rsid w:val="0036718B"/>
    <w:rsid w:val="00370061"/>
    <w:rsid w:val="00371202"/>
    <w:rsid w:val="00374AD7"/>
    <w:rsid w:val="00374AE4"/>
    <w:rsid w:val="00377B66"/>
    <w:rsid w:val="00380F51"/>
    <w:rsid w:val="00381DDD"/>
    <w:rsid w:val="00383E37"/>
    <w:rsid w:val="00390754"/>
    <w:rsid w:val="00390C6A"/>
    <w:rsid w:val="00392316"/>
    <w:rsid w:val="00393BDF"/>
    <w:rsid w:val="00397777"/>
    <w:rsid w:val="003A05B6"/>
    <w:rsid w:val="003A0A67"/>
    <w:rsid w:val="003A281B"/>
    <w:rsid w:val="003A63EF"/>
    <w:rsid w:val="003A6C9B"/>
    <w:rsid w:val="003A7175"/>
    <w:rsid w:val="003A7530"/>
    <w:rsid w:val="003A7D6E"/>
    <w:rsid w:val="003B356B"/>
    <w:rsid w:val="003B3DD5"/>
    <w:rsid w:val="003B4890"/>
    <w:rsid w:val="003B6087"/>
    <w:rsid w:val="003B6F0E"/>
    <w:rsid w:val="003C0654"/>
    <w:rsid w:val="003C156A"/>
    <w:rsid w:val="003C5A37"/>
    <w:rsid w:val="003D1B94"/>
    <w:rsid w:val="003D1C5F"/>
    <w:rsid w:val="003D2EF8"/>
    <w:rsid w:val="003D3443"/>
    <w:rsid w:val="003D45BC"/>
    <w:rsid w:val="003D5102"/>
    <w:rsid w:val="003E09A5"/>
    <w:rsid w:val="003E2BE2"/>
    <w:rsid w:val="003E4C83"/>
    <w:rsid w:val="003F1EE2"/>
    <w:rsid w:val="003F64BD"/>
    <w:rsid w:val="003F700F"/>
    <w:rsid w:val="004004F2"/>
    <w:rsid w:val="00401C04"/>
    <w:rsid w:val="00403B80"/>
    <w:rsid w:val="004045D7"/>
    <w:rsid w:val="00404E30"/>
    <w:rsid w:val="00405C90"/>
    <w:rsid w:val="00407D6C"/>
    <w:rsid w:val="00410522"/>
    <w:rsid w:val="00410F83"/>
    <w:rsid w:val="004116DD"/>
    <w:rsid w:val="0041199B"/>
    <w:rsid w:val="004145A5"/>
    <w:rsid w:val="00415459"/>
    <w:rsid w:val="00415E45"/>
    <w:rsid w:val="00416D89"/>
    <w:rsid w:val="004209C6"/>
    <w:rsid w:val="00420EF2"/>
    <w:rsid w:val="0042558E"/>
    <w:rsid w:val="00430C35"/>
    <w:rsid w:val="00431BA0"/>
    <w:rsid w:val="004339A4"/>
    <w:rsid w:val="00435CB2"/>
    <w:rsid w:val="004366FF"/>
    <w:rsid w:val="0044004E"/>
    <w:rsid w:val="00441471"/>
    <w:rsid w:val="0044204B"/>
    <w:rsid w:val="00442232"/>
    <w:rsid w:val="00442DD4"/>
    <w:rsid w:val="00443D9A"/>
    <w:rsid w:val="00445DFB"/>
    <w:rsid w:val="00450EFD"/>
    <w:rsid w:val="004548EB"/>
    <w:rsid w:val="004569C4"/>
    <w:rsid w:val="00464A4E"/>
    <w:rsid w:val="004673FC"/>
    <w:rsid w:val="00467484"/>
    <w:rsid w:val="00470C07"/>
    <w:rsid w:val="00475FD4"/>
    <w:rsid w:val="00477003"/>
    <w:rsid w:val="00482D8C"/>
    <w:rsid w:val="00490672"/>
    <w:rsid w:val="004907D1"/>
    <w:rsid w:val="00490A6E"/>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6923"/>
    <w:rsid w:val="004B7214"/>
    <w:rsid w:val="004C0B80"/>
    <w:rsid w:val="004C2D61"/>
    <w:rsid w:val="004C41D3"/>
    <w:rsid w:val="004C5AEC"/>
    <w:rsid w:val="004C678C"/>
    <w:rsid w:val="004C7641"/>
    <w:rsid w:val="004D0AEF"/>
    <w:rsid w:val="004D128C"/>
    <w:rsid w:val="004D257D"/>
    <w:rsid w:val="004D2D8C"/>
    <w:rsid w:val="004D370C"/>
    <w:rsid w:val="004E546A"/>
    <w:rsid w:val="004E6973"/>
    <w:rsid w:val="004F01AF"/>
    <w:rsid w:val="004F2761"/>
    <w:rsid w:val="004F64F6"/>
    <w:rsid w:val="00500FB2"/>
    <w:rsid w:val="005017F2"/>
    <w:rsid w:val="005039A8"/>
    <w:rsid w:val="00504116"/>
    <w:rsid w:val="00506C32"/>
    <w:rsid w:val="00510BE6"/>
    <w:rsid w:val="005138A8"/>
    <w:rsid w:val="00514CC9"/>
    <w:rsid w:val="00516D53"/>
    <w:rsid w:val="005230F2"/>
    <w:rsid w:val="0052396B"/>
    <w:rsid w:val="00523CD5"/>
    <w:rsid w:val="005272E0"/>
    <w:rsid w:val="0053055C"/>
    <w:rsid w:val="00535DC7"/>
    <w:rsid w:val="0054052A"/>
    <w:rsid w:val="005508AC"/>
    <w:rsid w:val="00555429"/>
    <w:rsid w:val="00561CC5"/>
    <w:rsid w:val="00563C44"/>
    <w:rsid w:val="005658C0"/>
    <w:rsid w:val="005664E6"/>
    <w:rsid w:val="005705E9"/>
    <w:rsid w:val="00570EDE"/>
    <w:rsid w:val="00572FE3"/>
    <w:rsid w:val="0057458D"/>
    <w:rsid w:val="005746DC"/>
    <w:rsid w:val="00574703"/>
    <w:rsid w:val="00576F8D"/>
    <w:rsid w:val="00581DF4"/>
    <w:rsid w:val="00586607"/>
    <w:rsid w:val="00590992"/>
    <w:rsid w:val="00592E73"/>
    <w:rsid w:val="00592EAD"/>
    <w:rsid w:val="00593E35"/>
    <w:rsid w:val="00594B8A"/>
    <w:rsid w:val="00594E38"/>
    <w:rsid w:val="00595225"/>
    <w:rsid w:val="005A26E8"/>
    <w:rsid w:val="005A3255"/>
    <w:rsid w:val="005A6F0E"/>
    <w:rsid w:val="005B079C"/>
    <w:rsid w:val="005B089C"/>
    <w:rsid w:val="005B2896"/>
    <w:rsid w:val="005B4686"/>
    <w:rsid w:val="005B4B92"/>
    <w:rsid w:val="005B6BE8"/>
    <w:rsid w:val="005C1BDB"/>
    <w:rsid w:val="005C350A"/>
    <w:rsid w:val="005C4A94"/>
    <w:rsid w:val="005C6508"/>
    <w:rsid w:val="005C7427"/>
    <w:rsid w:val="005D51D9"/>
    <w:rsid w:val="005D6F16"/>
    <w:rsid w:val="005D715B"/>
    <w:rsid w:val="005D7414"/>
    <w:rsid w:val="005E0BEE"/>
    <w:rsid w:val="005E15DE"/>
    <w:rsid w:val="005E1E2B"/>
    <w:rsid w:val="005E4F5C"/>
    <w:rsid w:val="005E50C8"/>
    <w:rsid w:val="005E6655"/>
    <w:rsid w:val="005E694E"/>
    <w:rsid w:val="005E6ADC"/>
    <w:rsid w:val="005E70A6"/>
    <w:rsid w:val="005F0E3F"/>
    <w:rsid w:val="005F20D1"/>
    <w:rsid w:val="005F2A79"/>
    <w:rsid w:val="005F3AFF"/>
    <w:rsid w:val="005F6EB2"/>
    <w:rsid w:val="005F7981"/>
    <w:rsid w:val="0060000A"/>
    <w:rsid w:val="00601040"/>
    <w:rsid w:val="00602519"/>
    <w:rsid w:val="006028D8"/>
    <w:rsid w:val="00602D3E"/>
    <w:rsid w:val="006043F7"/>
    <w:rsid w:val="00610FA5"/>
    <w:rsid w:val="00611237"/>
    <w:rsid w:val="006121DA"/>
    <w:rsid w:val="0061455A"/>
    <w:rsid w:val="00614C41"/>
    <w:rsid w:val="00622125"/>
    <w:rsid w:val="00624A31"/>
    <w:rsid w:val="006268DC"/>
    <w:rsid w:val="00626B28"/>
    <w:rsid w:val="00627693"/>
    <w:rsid w:val="00632870"/>
    <w:rsid w:val="0063625F"/>
    <w:rsid w:val="006369EF"/>
    <w:rsid w:val="00636FAE"/>
    <w:rsid w:val="00641E00"/>
    <w:rsid w:val="006423FB"/>
    <w:rsid w:val="00642CA7"/>
    <w:rsid w:val="00644305"/>
    <w:rsid w:val="00644421"/>
    <w:rsid w:val="00647B46"/>
    <w:rsid w:val="00650AB7"/>
    <w:rsid w:val="00650AD8"/>
    <w:rsid w:val="00651488"/>
    <w:rsid w:val="006517AE"/>
    <w:rsid w:val="00652734"/>
    <w:rsid w:val="0065411E"/>
    <w:rsid w:val="00660735"/>
    <w:rsid w:val="00662178"/>
    <w:rsid w:val="006626C4"/>
    <w:rsid w:val="00665DDA"/>
    <w:rsid w:val="00665EF7"/>
    <w:rsid w:val="006661FE"/>
    <w:rsid w:val="00666D5B"/>
    <w:rsid w:val="006732C8"/>
    <w:rsid w:val="00675268"/>
    <w:rsid w:val="00675A38"/>
    <w:rsid w:val="0068237D"/>
    <w:rsid w:val="00686845"/>
    <w:rsid w:val="00686C2D"/>
    <w:rsid w:val="00687247"/>
    <w:rsid w:val="00691F70"/>
    <w:rsid w:val="00693BB6"/>
    <w:rsid w:val="006951CB"/>
    <w:rsid w:val="00696888"/>
    <w:rsid w:val="00697540"/>
    <w:rsid w:val="0069778C"/>
    <w:rsid w:val="006A243E"/>
    <w:rsid w:val="006B1A0C"/>
    <w:rsid w:val="006B45CA"/>
    <w:rsid w:val="006B64EE"/>
    <w:rsid w:val="006B73F7"/>
    <w:rsid w:val="006C18FE"/>
    <w:rsid w:val="006C1F3D"/>
    <w:rsid w:val="006C6076"/>
    <w:rsid w:val="006C63FA"/>
    <w:rsid w:val="006C71FA"/>
    <w:rsid w:val="006D11F5"/>
    <w:rsid w:val="006D2924"/>
    <w:rsid w:val="006D3076"/>
    <w:rsid w:val="006D5864"/>
    <w:rsid w:val="006D6B27"/>
    <w:rsid w:val="006E0264"/>
    <w:rsid w:val="006E0A88"/>
    <w:rsid w:val="006E2A79"/>
    <w:rsid w:val="006E4ED9"/>
    <w:rsid w:val="006E5A22"/>
    <w:rsid w:val="006E6675"/>
    <w:rsid w:val="006E732B"/>
    <w:rsid w:val="006E7A99"/>
    <w:rsid w:val="006F123A"/>
    <w:rsid w:val="006F4D7F"/>
    <w:rsid w:val="006F6884"/>
    <w:rsid w:val="007044D7"/>
    <w:rsid w:val="00704D49"/>
    <w:rsid w:val="00706655"/>
    <w:rsid w:val="0070688C"/>
    <w:rsid w:val="00706920"/>
    <w:rsid w:val="0071375C"/>
    <w:rsid w:val="00714548"/>
    <w:rsid w:val="007167A1"/>
    <w:rsid w:val="007168DC"/>
    <w:rsid w:val="007175C0"/>
    <w:rsid w:val="00723883"/>
    <w:rsid w:val="00723C3C"/>
    <w:rsid w:val="007243F5"/>
    <w:rsid w:val="00734A31"/>
    <w:rsid w:val="007403A1"/>
    <w:rsid w:val="007415A0"/>
    <w:rsid w:val="00744401"/>
    <w:rsid w:val="007457A8"/>
    <w:rsid w:val="00746CB0"/>
    <w:rsid w:val="00746F17"/>
    <w:rsid w:val="0074744E"/>
    <w:rsid w:val="007475F4"/>
    <w:rsid w:val="0075111E"/>
    <w:rsid w:val="00751F7A"/>
    <w:rsid w:val="00753523"/>
    <w:rsid w:val="00757E5D"/>
    <w:rsid w:val="007611A7"/>
    <w:rsid w:val="00763254"/>
    <w:rsid w:val="0076593D"/>
    <w:rsid w:val="00766523"/>
    <w:rsid w:val="00771A72"/>
    <w:rsid w:val="00771F16"/>
    <w:rsid w:val="00773AF7"/>
    <w:rsid w:val="00773B81"/>
    <w:rsid w:val="00775759"/>
    <w:rsid w:val="00775AEC"/>
    <w:rsid w:val="00776F31"/>
    <w:rsid w:val="0078011C"/>
    <w:rsid w:val="007807B9"/>
    <w:rsid w:val="00780922"/>
    <w:rsid w:val="0078169B"/>
    <w:rsid w:val="0078217D"/>
    <w:rsid w:val="00785AC4"/>
    <w:rsid w:val="00785C23"/>
    <w:rsid w:val="00790397"/>
    <w:rsid w:val="007909C2"/>
    <w:rsid w:val="00792145"/>
    <w:rsid w:val="00792614"/>
    <w:rsid w:val="00794E22"/>
    <w:rsid w:val="007A0095"/>
    <w:rsid w:val="007A06F7"/>
    <w:rsid w:val="007A0804"/>
    <w:rsid w:val="007A36AB"/>
    <w:rsid w:val="007A39C4"/>
    <w:rsid w:val="007A53F2"/>
    <w:rsid w:val="007A638F"/>
    <w:rsid w:val="007A7CFD"/>
    <w:rsid w:val="007B4458"/>
    <w:rsid w:val="007C1042"/>
    <w:rsid w:val="007C14D5"/>
    <w:rsid w:val="007C465E"/>
    <w:rsid w:val="007D38D4"/>
    <w:rsid w:val="007D7299"/>
    <w:rsid w:val="007E1C18"/>
    <w:rsid w:val="007E45AC"/>
    <w:rsid w:val="007E6D0D"/>
    <w:rsid w:val="007F10E4"/>
    <w:rsid w:val="007F4739"/>
    <w:rsid w:val="007F59B5"/>
    <w:rsid w:val="007F7981"/>
    <w:rsid w:val="00807AB3"/>
    <w:rsid w:val="00811D11"/>
    <w:rsid w:val="0081221E"/>
    <w:rsid w:val="00812AD8"/>
    <w:rsid w:val="00813242"/>
    <w:rsid w:val="00814FD6"/>
    <w:rsid w:val="00815A9F"/>
    <w:rsid w:val="008167A0"/>
    <w:rsid w:val="008218F0"/>
    <w:rsid w:val="0082463E"/>
    <w:rsid w:val="00824F0C"/>
    <w:rsid w:val="008253B6"/>
    <w:rsid w:val="00831F1F"/>
    <w:rsid w:val="00834FD8"/>
    <w:rsid w:val="00840069"/>
    <w:rsid w:val="00840AE1"/>
    <w:rsid w:val="008427ED"/>
    <w:rsid w:val="00843205"/>
    <w:rsid w:val="00843DC6"/>
    <w:rsid w:val="00843F2F"/>
    <w:rsid w:val="0084441E"/>
    <w:rsid w:val="00845193"/>
    <w:rsid w:val="00850D4F"/>
    <w:rsid w:val="0085278F"/>
    <w:rsid w:val="00857449"/>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5499"/>
    <w:rsid w:val="008857BC"/>
    <w:rsid w:val="00886B31"/>
    <w:rsid w:val="008875CA"/>
    <w:rsid w:val="008903BC"/>
    <w:rsid w:val="00893037"/>
    <w:rsid w:val="008A0186"/>
    <w:rsid w:val="008A2A3E"/>
    <w:rsid w:val="008A54FD"/>
    <w:rsid w:val="008B0A49"/>
    <w:rsid w:val="008B1F20"/>
    <w:rsid w:val="008B2DC5"/>
    <w:rsid w:val="008B3127"/>
    <w:rsid w:val="008B33D4"/>
    <w:rsid w:val="008C036E"/>
    <w:rsid w:val="008C0D90"/>
    <w:rsid w:val="008C38B5"/>
    <w:rsid w:val="008C3DB2"/>
    <w:rsid w:val="008C41D7"/>
    <w:rsid w:val="008D1337"/>
    <w:rsid w:val="008D1CB5"/>
    <w:rsid w:val="008D3818"/>
    <w:rsid w:val="008D3829"/>
    <w:rsid w:val="008D3BF2"/>
    <w:rsid w:val="008D6233"/>
    <w:rsid w:val="008D64AD"/>
    <w:rsid w:val="008D68D9"/>
    <w:rsid w:val="008E23B2"/>
    <w:rsid w:val="008E452B"/>
    <w:rsid w:val="008E5721"/>
    <w:rsid w:val="008E5E1A"/>
    <w:rsid w:val="008E6019"/>
    <w:rsid w:val="008E638A"/>
    <w:rsid w:val="008E6E7F"/>
    <w:rsid w:val="008F0495"/>
    <w:rsid w:val="008F1EAE"/>
    <w:rsid w:val="008F2B12"/>
    <w:rsid w:val="008F4CFA"/>
    <w:rsid w:val="008F7765"/>
    <w:rsid w:val="00900764"/>
    <w:rsid w:val="00900F6E"/>
    <w:rsid w:val="0090493F"/>
    <w:rsid w:val="00905CA4"/>
    <w:rsid w:val="00913EE3"/>
    <w:rsid w:val="00914C64"/>
    <w:rsid w:val="00914E38"/>
    <w:rsid w:val="00915066"/>
    <w:rsid w:val="00915C56"/>
    <w:rsid w:val="00921D41"/>
    <w:rsid w:val="00925799"/>
    <w:rsid w:val="00930DAA"/>
    <w:rsid w:val="009344D6"/>
    <w:rsid w:val="00940FE3"/>
    <w:rsid w:val="00941176"/>
    <w:rsid w:val="0094126E"/>
    <w:rsid w:val="00942ED8"/>
    <w:rsid w:val="0094380E"/>
    <w:rsid w:val="009439EE"/>
    <w:rsid w:val="00950F1C"/>
    <w:rsid w:val="00954027"/>
    <w:rsid w:val="00957983"/>
    <w:rsid w:val="00960F10"/>
    <w:rsid w:val="0096308E"/>
    <w:rsid w:val="00963677"/>
    <w:rsid w:val="009712E2"/>
    <w:rsid w:val="00972B6E"/>
    <w:rsid w:val="00973484"/>
    <w:rsid w:val="00973766"/>
    <w:rsid w:val="0097446D"/>
    <w:rsid w:val="009756DB"/>
    <w:rsid w:val="00976D91"/>
    <w:rsid w:val="00976E68"/>
    <w:rsid w:val="00977EF8"/>
    <w:rsid w:val="009820B1"/>
    <w:rsid w:val="00983380"/>
    <w:rsid w:val="0099005A"/>
    <w:rsid w:val="00992129"/>
    <w:rsid w:val="00992590"/>
    <w:rsid w:val="00992654"/>
    <w:rsid w:val="0099394C"/>
    <w:rsid w:val="009967E8"/>
    <w:rsid w:val="009A0285"/>
    <w:rsid w:val="009A4845"/>
    <w:rsid w:val="009A7052"/>
    <w:rsid w:val="009B2367"/>
    <w:rsid w:val="009B2F00"/>
    <w:rsid w:val="009B360E"/>
    <w:rsid w:val="009B3A30"/>
    <w:rsid w:val="009B4F17"/>
    <w:rsid w:val="009B4F6B"/>
    <w:rsid w:val="009B595B"/>
    <w:rsid w:val="009B62E5"/>
    <w:rsid w:val="009B65A5"/>
    <w:rsid w:val="009C1F4A"/>
    <w:rsid w:val="009C3480"/>
    <w:rsid w:val="009C5C39"/>
    <w:rsid w:val="009C790D"/>
    <w:rsid w:val="009D6BD8"/>
    <w:rsid w:val="009D7F7A"/>
    <w:rsid w:val="009E31F8"/>
    <w:rsid w:val="009F0E9D"/>
    <w:rsid w:val="009F16EE"/>
    <w:rsid w:val="00A0078C"/>
    <w:rsid w:val="00A019E7"/>
    <w:rsid w:val="00A02C2D"/>
    <w:rsid w:val="00A03F85"/>
    <w:rsid w:val="00A0727F"/>
    <w:rsid w:val="00A07803"/>
    <w:rsid w:val="00A13CB7"/>
    <w:rsid w:val="00A15541"/>
    <w:rsid w:val="00A20C10"/>
    <w:rsid w:val="00A227F6"/>
    <w:rsid w:val="00A237A9"/>
    <w:rsid w:val="00A246FF"/>
    <w:rsid w:val="00A251C7"/>
    <w:rsid w:val="00A25784"/>
    <w:rsid w:val="00A264B7"/>
    <w:rsid w:val="00A26517"/>
    <w:rsid w:val="00A265B1"/>
    <w:rsid w:val="00A26866"/>
    <w:rsid w:val="00A27544"/>
    <w:rsid w:val="00A31AA9"/>
    <w:rsid w:val="00A33BDD"/>
    <w:rsid w:val="00A375E9"/>
    <w:rsid w:val="00A37A08"/>
    <w:rsid w:val="00A40582"/>
    <w:rsid w:val="00A41492"/>
    <w:rsid w:val="00A42419"/>
    <w:rsid w:val="00A42C0A"/>
    <w:rsid w:val="00A42D6E"/>
    <w:rsid w:val="00A43784"/>
    <w:rsid w:val="00A452F7"/>
    <w:rsid w:val="00A458DB"/>
    <w:rsid w:val="00A45BAE"/>
    <w:rsid w:val="00A45FD0"/>
    <w:rsid w:val="00A463BB"/>
    <w:rsid w:val="00A46906"/>
    <w:rsid w:val="00A50292"/>
    <w:rsid w:val="00A53324"/>
    <w:rsid w:val="00A55E7B"/>
    <w:rsid w:val="00A57FD7"/>
    <w:rsid w:val="00A6004E"/>
    <w:rsid w:val="00A60906"/>
    <w:rsid w:val="00A614EC"/>
    <w:rsid w:val="00A654D6"/>
    <w:rsid w:val="00A66266"/>
    <w:rsid w:val="00A714AF"/>
    <w:rsid w:val="00A725CB"/>
    <w:rsid w:val="00A73B70"/>
    <w:rsid w:val="00A77E56"/>
    <w:rsid w:val="00A8025A"/>
    <w:rsid w:val="00A80451"/>
    <w:rsid w:val="00A8146F"/>
    <w:rsid w:val="00A877A2"/>
    <w:rsid w:val="00A9488C"/>
    <w:rsid w:val="00A9496A"/>
    <w:rsid w:val="00A95E92"/>
    <w:rsid w:val="00A973F8"/>
    <w:rsid w:val="00A97DED"/>
    <w:rsid w:val="00AA1671"/>
    <w:rsid w:val="00AA3A36"/>
    <w:rsid w:val="00AA4A4A"/>
    <w:rsid w:val="00AA6082"/>
    <w:rsid w:val="00AA6B92"/>
    <w:rsid w:val="00AA7591"/>
    <w:rsid w:val="00AB21B7"/>
    <w:rsid w:val="00AB21E8"/>
    <w:rsid w:val="00AB2E97"/>
    <w:rsid w:val="00AB3979"/>
    <w:rsid w:val="00AB6797"/>
    <w:rsid w:val="00AB6C72"/>
    <w:rsid w:val="00AB760C"/>
    <w:rsid w:val="00AB7BBC"/>
    <w:rsid w:val="00AC1637"/>
    <w:rsid w:val="00AC1FD0"/>
    <w:rsid w:val="00AC553B"/>
    <w:rsid w:val="00AC6E01"/>
    <w:rsid w:val="00AD2D1B"/>
    <w:rsid w:val="00AD2D57"/>
    <w:rsid w:val="00AD2E77"/>
    <w:rsid w:val="00AD6707"/>
    <w:rsid w:val="00AE1528"/>
    <w:rsid w:val="00AE1BA9"/>
    <w:rsid w:val="00AE35C2"/>
    <w:rsid w:val="00AE4D68"/>
    <w:rsid w:val="00AE6D2A"/>
    <w:rsid w:val="00AF49E0"/>
    <w:rsid w:val="00AF7769"/>
    <w:rsid w:val="00B05113"/>
    <w:rsid w:val="00B05647"/>
    <w:rsid w:val="00B0616B"/>
    <w:rsid w:val="00B12EA6"/>
    <w:rsid w:val="00B15662"/>
    <w:rsid w:val="00B2240F"/>
    <w:rsid w:val="00B226B4"/>
    <w:rsid w:val="00B3165D"/>
    <w:rsid w:val="00B3197A"/>
    <w:rsid w:val="00B361C0"/>
    <w:rsid w:val="00B4451E"/>
    <w:rsid w:val="00B51150"/>
    <w:rsid w:val="00B528A9"/>
    <w:rsid w:val="00B54839"/>
    <w:rsid w:val="00B550B2"/>
    <w:rsid w:val="00B57A7E"/>
    <w:rsid w:val="00B72AFF"/>
    <w:rsid w:val="00B73161"/>
    <w:rsid w:val="00B75FF3"/>
    <w:rsid w:val="00B76E8D"/>
    <w:rsid w:val="00B85A7F"/>
    <w:rsid w:val="00B86950"/>
    <w:rsid w:val="00B9060E"/>
    <w:rsid w:val="00B92D5D"/>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7ACE"/>
    <w:rsid w:val="00BD3034"/>
    <w:rsid w:val="00BD3877"/>
    <w:rsid w:val="00BD46A9"/>
    <w:rsid w:val="00BD477F"/>
    <w:rsid w:val="00BD54CC"/>
    <w:rsid w:val="00BD6F1B"/>
    <w:rsid w:val="00BE156F"/>
    <w:rsid w:val="00BE2936"/>
    <w:rsid w:val="00BE3EDB"/>
    <w:rsid w:val="00BE5FED"/>
    <w:rsid w:val="00BE7121"/>
    <w:rsid w:val="00BF1DF7"/>
    <w:rsid w:val="00BF1F09"/>
    <w:rsid w:val="00BF3365"/>
    <w:rsid w:val="00BF6D8B"/>
    <w:rsid w:val="00C0064A"/>
    <w:rsid w:val="00C04325"/>
    <w:rsid w:val="00C043E2"/>
    <w:rsid w:val="00C0582A"/>
    <w:rsid w:val="00C05E06"/>
    <w:rsid w:val="00C0622F"/>
    <w:rsid w:val="00C11970"/>
    <w:rsid w:val="00C17388"/>
    <w:rsid w:val="00C1745C"/>
    <w:rsid w:val="00C2262F"/>
    <w:rsid w:val="00C242D6"/>
    <w:rsid w:val="00C247EA"/>
    <w:rsid w:val="00C277C1"/>
    <w:rsid w:val="00C314EA"/>
    <w:rsid w:val="00C31BD6"/>
    <w:rsid w:val="00C32514"/>
    <w:rsid w:val="00C34264"/>
    <w:rsid w:val="00C343B0"/>
    <w:rsid w:val="00C34858"/>
    <w:rsid w:val="00C3553F"/>
    <w:rsid w:val="00C365F9"/>
    <w:rsid w:val="00C41061"/>
    <w:rsid w:val="00C41FA1"/>
    <w:rsid w:val="00C427E7"/>
    <w:rsid w:val="00C4509C"/>
    <w:rsid w:val="00C51A00"/>
    <w:rsid w:val="00C51EBA"/>
    <w:rsid w:val="00C56305"/>
    <w:rsid w:val="00C60455"/>
    <w:rsid w:val="00C61BC9"/>
    <w:rsid w:val="00C6586B"/>
    <w:rsid w:val="00C65DED"/>
    <w:rsid w:val="00C65F2F"/>
    <w:rsid w:val="00C66655"/>
    <w:rsid w:val="00C67BE7"/>
    <w:rsid w:val="00C70493"/>
    <w:rsid w:val="00C72E07"/>
    <w:rsid w:val="00C73D1A"/>
    <w:rsid w:val="00C74530"/>
    <w:rsid w:val="00C75791"/>
    <w:rsid w:val="00C76547"/>
    <w:rsid w:val="00C80F61"/>
    <w:rsid w:val="00C812BC"/>
    <w:rsid w:val="00C835C5"/>
    <w:rsid w:val="00C837DD"/>
    <w:rsid w:val="00C918AD"/>
    <w:rsid w:val="00C92696"/>
    <w:rsid w:val="00C937A1"/>
    <w:rsid w:val="00C95512"/>
    <w:rsid w:val="00C96739"/>
    <w:rsid w:val="00CA076C"/>
    <w:rsid w:val="00CA44C9"/>
    <w:rsid w:val="00CA4D33"/>
    <w:rsid w:val="00CB17B0"/>
    <w:rsid w:val="00CB36C8"/>
    <w:rsid w:val="00CB4F8E"/>
    <w:rsid w:val="00CB7DFD"/>
    <w:rsid w:val="00CC0246"/>
    <w:rsid w:val="00CC57B3"/>
    <w:rsid w:val="00CC62C0"/>
    <w:rsid w:val="00CC7AD4"/>
    <w:rsid w:val="00CD08B7"/>
    <w:rsid w:val="00CD0913"/>
    <w:rsid w:val="00CD31D0"/>
    <w:rsid w:val="00CD7046"/>
    <w:rsid w:val="00CD79B7"/>
    <w:rsid w:val="00CE26D8"/>
    <w:rsid w:val="00CF0166"/>
    <w:rsid w:val="00CF0B2E"/>
    <w:rsid w:val="00CF291B"/>
    <w:rsid w:val="00CF2ABD"/>
    <w:rsid w:val="00CF61DD"/>
    <w:rsid w:val="00CF73ED"/>
    <w:rsid w:val="00CF7D9E"/>
    <w:rsid w:val="00D0221C"/>
    <w:rsid w:val="00D04BBE"/>
    <w:rsid w:val="00D12C19"/>
    <w:rsid w:val="00D139FF"/>
    <w:rsid w:val="00D1556D"/>
    <w:rsid w:val="00D15B03"/>
    <w:rsid w:val="00D178B4"/>
    <w:rsid w:val="00D20EDF"/>
    <w:rsid w:val="00D242EF"/>
    <w:rsid w:val="00D258D5"/>
    <w:rsid w:val="00D26AAC"/>
    <w:rsid w:val="00D30B25"/>
    <w:rsid w:val="00D3116C"/>
    <w:rsid w:val="00D3242F"/>
    <w:rsid w:val="00D328B1"/>
    <w:rsid w:val="00D37E7B"/>
    <w:rsid w:val="00D40B44"/>
    <w:rsid w:val="00D42262"/>
    <w:rsid w:val="00D45947"/>
    <w:rsid w:val="00D53D34"/>
    <w:rsid w:val="00D5528F"/>
    <w:rsid w:val="00D559F5"/>
    <w:rsid w:val="00D55ACB"/>
    <w:rsid w:val="00D5612C"/>
    <w:rsid w:val="00D625F6"/>
    <w:rsid w:val="00D62F60"/>
    <w:rsid w:val="00D72478"/>
    <w:rsid w:val="00D731F0"/>
    <w:rsid w:val="00D73B5F"/>
    <w:rsid w:val="00D73D99"/>
    <w:rsid w:val="00D77074"/>
    <w:rsid w:val="00D820EE"/>
    <w:rsid w:val="00D840F4"/>
    <w:rsid w:val="00D84945"/>
    <w:rsid w:val="00D84F41"/>
    <w:rsid w:val="00D85B01"/>
    <w:rsid w:val="00D918FE"/>
    <w:rsid w:val="00D94158"/>
    <w:rsid w:val="00D94F69"/>
    <w:rsid w:val="00D95902"/>
    <w:rsid w:val="00D97197"/>
    <w:rsid w:val="00DA3F89"/>
    <w:rsid w:val="00DA557A"/>
    <w:rsid w:val="00DB456E"/>
    <w:rsid w:val="00DB6076"/>
    <w:rsid w:val="00DB6407"/>
    <w:rsid w:val="00DB6B9F"/>
    <w:rsid w:val="00DC2955"/>
    <w:rsid w:val="00DC2CF9"/>
    <w:rsid w:val="00DC31C5"/>
    <w:rsid w:val="00DC6BAE"/>
    <w:rsid w:val="00DC73C0"/>
    <w:rsid w:val="00DC7AA0"/>
    <w:rsid w:val="00DD4112"/>
    <w:rsid w:val="00DD4770"/>
    <w:rsid w:val="00DD4952"/>
    <w:rsid w:val="00DD572D"/>
    <w:rsid w:val="00DD7953"/>
    <w:rsid w:val="00DE3248"/>
    <w:rsid w:val="00DE4A1A"/>
    <w:rsid w:val="00DE61C2"/>
    <w:rsid w:val="00DE6912"/>
    <w:rsid w:val="00DE7F44"/>
    <w:rsid w:val="00DF018B"/>
    <w:rsid w:val="00DF3338"/>
    <w:rsid w:val="00DF5423"/>
    <w:rsid w:val="00DF5766"/>
    <w:rsid w:val="00DF6906"/>
    <w:rsid w:val="00E00595"/>
    <w:rsid w:val="00E01E7B"/>
    <w:rsid w:val="00E0335B"/>
    <w:rsid w:val="00E11426"/>
    <w:rsid w:val="00E11D35"/>
    <w:rsid w:val="00E12E8A"/>
    <w:rsid w:val="00E13CE2"/>
    <w:rsid w:val="00E1450E"/>
    <w:rsid w:val="00E1616E"/>
    <w:rsid w:val="00E17278"/>
    <w:rsid w:val="00E20C95"/>
    <w:rsid w:val="00E2246E"/>
    <w:rsid w:val="00E22C5C"/>
    <w:rsid w:val="00E2490C"/>
    <w:rsid w:val="00E34CBC"/>
    <w:rsid w:val="00E3558A"/>
    <w:rsid w:val="00E43999"/>
    <w:rsid w:val="00E44A24"/>
    <w:rsid w:val="00E473CD"/>
    <w:rsid w:val="00E50505"/>
    <w:rsid w:val="00E5272E"/>
    <w:rsid w:val="00E54533"/>
    <w:rsid w:val="00E55A4D"/>
    <w:rsid w:val="00E60362"/>
    <w:rsid w:val="00E62020"/>
    <w:rsid w:val="00E62253"/>
    <w:rsid w:val="00E64FD3"/>
    <w:rsid w:val="00E704C1"/>
    <w:rsid w:val="00E70C04"/>
    <w:rsid w:val="00E71827"/>
    <w:rsid w:val="00E7233E"/>
    <w:rsid w:val="00E75C2D"/>
    <w:rsid w:val="00E75E65"/>
    <w:rsid w:val="00E82105"/>
    <w:rsid w:val="00E84592"/>
    <w:rsid w:val="00E84D34"/>
    <w:rsid w:val="00E84FE0"/>
    <w:rsid w:val="00E85688"/>
    <w:rsid w:val="00E914DF"/>
    <w:rsid w:val="00E92431"/>
    <w:rsid w:val="00E9495C"/>
    <w:rsid w:val="00E951DE"/>
    <w:rsid w:val="00E9735C"/>
    <w:rsid w:val="00EA1AF4"/>
    <w:rsid w:val="00EA2406"/>
    <w:rsid w:val="00EA4A9F"/>
    <w:rsid w:val="00EA78B2"/>
    <w:rsid w:val="00EB157B"/>
    <w:rsid w:val="00EB2A96"/>
    <w:rsid w:val="00EB30DC"/>
    <w:rsid w:val="00EB354E"/>
    <w:rsid w:val="00EB3C96"/>
    <w:rsid w:val="00EB62ED"/>
    <w:rsid w:val="00EC17DB"/>
    <w:rsid w:val="00EC2DE4"/>
    <w:rsid w:val="00EC4DD6"/>
    <w:rsid w:val="00EC55C7"/>
    <w:rsid w:val="00EC7072"/>
    <w:rsid w:val="00EC7F2E"/>
    <w:rsid w:val="00ED14ED"/>
    <w:rsid w:val="00ED3D3D"/>
    <w:rsid w:val="00EE0E57"/>
    <w:rsid w:val="00EE2505"/>
    <w:rsid w:val="00EE559B"/>
    <w:rsid w:val="00EE5853"/>
    <w:rsid w:val="00EE599D"/>
    <w:rsid w:val="00EE6836"/>
    <w:rsid w:val="00EF4421"/>
    <w:rsid w:val="00EF7205"/>
    <w:rsid w:val="00F02380"/>
    <w:rsid w:val="00F0265D"/>
    <w:rsid w:val="00F03F52"/>
    <w:rsid w:val="00F10069"/>
    <w:rsid w:val="00F124DA"/>
    <w:rsid w:val="00F204C4"/>
    <w:rsid w:val="00F24908"/>
    <w:rsid w:val="00F25FB4"/>
    <w:rsid w:val="00F26E03"/>
    <w:rsid w:val="00F3230A"/>
    <w:rsid w:val="00F33DD5"/>
    <w:rsid w:val="00F35C2F"/>
    <w:rsid w:val="00F36352"/>
    <w:rsid w:val="00F40C68"/>
    <w:rsid w:val="00F4223A"/>
    <w:rsid w:val="00F45E3F"/>
    <w:rsid w:val="00F518D8"/>
    <w:rsid w:val="00F53217"/>
    <w:rsid w:val="00F542F1"/>
    <w:rsid w:val="00F55093"/>
    <w:rsid w:val="00F571B3"/>
    <w:rsid w:val="00F63E00"/>
    <w:rsid w:val="00F64DA3"/>
    <w:rsid w:val="00F64EB9"/>
    <w:rsid w:val="00F66A8A"/>
    <w:rsid w:val="00F6716A"/>
    <w:rsid w:val="00F712FA"/>
    <w:rsid w:val="00F74DAC"/>
    <w:rsid w:val="00F752D1"/>
    <w:rsid w:val="00F76952"/>
    <w:rsid w:val="00F84A9E"/>
    <w:rsid w:val="00F84C7B"/>
    <w:rsid w:val="00F8620D"/>
    <w:rsid w:val="00F95FAA"/>
    <w:rsid w:val="00FA1455"/>
    <w:rsid w:val="00FA16DB"/>
    <w:rsid w:val="00FA3083"/>
    <w:rsid w:val="00FA376F"/>
    <w:rsid w:val="00FA5465"/>
    <w:rsid w:val="00FA54DD"/>
    <w:rsid w:val="00FA65E3"/>
    <w:rsid w:val="00FA7E36"/>
    <w:rsid w:val="00FB0FCA"/>
    <w:rsid w:val="00FB2C48"/>
    <w:rsid w:val="00FC2ECB"/>
    <w:rsid w:val="00FC4565"/>
    <w:rsid w:val="00FC4A67"/>
    <w:rsid w:val="00FC4C03"/>
    <w:rsid w:val="00FC6220"/>
    <w:rsid w:val="00FC787B"/>
    <w:rsid w:val="00FD04A6"/>
    <w:rsid w:val="00FD19CB"/>
    <w:rsid w:val="00FD7C96"/>
    <w:rsid w:val="00FE0FDF"/>
    <w:rsid w:val="00FE1C7F"/>
    <w:rsid w:val="00FE239B"/>
    <w:rsid w:val="00FE2AB0"/>
    <w:rsid w:val="00FE4754"/>
    <w:rsid w:val="00FF0D8B"/>
    <w:rsid w:val="00FF1633"/>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F784BB"/>
  <w14:defaultImageDpi w14:val="96"/>
  <w15:docId w15:val="{26088C76-EDBB-48EB-8CAE-5BF6D156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52"/>
    <w:pPr>
      <w:spacing w:after="0" w:line="240" w:lineRule="auto"/>
    </w:pPr>
    <w:rPr>
      <w:rFonts w:ascii="Arial" w:hAnsi="Arial"/>
      <w:szCs w:val="24"/>
    </w:rPr>
  </w:style>
  <w:style w:type="paragraph" w:styleId="Heading1">
    <w:name w:val="heading 1"/>
    <w:basedOn w:val="Normal"/>
    <w:next w:val="Normal"/>
    <w:link w:val="Heading1Char"/>
    <w:uiPriority w:val="9"/>
    <w:semiHidden/>
    <w:qFormat/>
    <w:rsid w:val="006D6CAD"/>
    <w:pPr>
      <w:outlineLvl w:val="0"/>
    </w:p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lang w:eastAsia="en-US"/>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F76952"/>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F76952"/>
    <w:pPr>
      <w:spacing w:after="240"/>
      <w:jc w:val="both"/>
    </w:pPr>
    <w:rPr>
      <w:szCs w:val="20"/>
      <w:lang w:eastAsia="en-US"/>
    </w:rPr>
  </w:style>
  <w:style w:type="paragraph" w:customStyle="1" w:styleId="MLBackground1">
    <w:name w:val="ML_Background1"/>
    <w:basedOn w:val="MLNormal"/>
    <w:qFormat/>
    <w:rsid w:val="00F76952"/>
    <w:pPr>
      <w:widowControl w:val="0"/>
      <w:numPr>
        <w:numId w:val="7"/>
      </w:numPr>
    </w:pPr>
    <w:rPr>
      <w:rFonts w:eastAsia="Arial" w:cs="Arial"/>
      <w:szCs w:val="21"/>
    </w:rPr>
  </w:style>
  <w:style w:type="paragraph" w:customStyle="1" w:styleId="MLBackground2">
    <w:name w:val="ML_Background2"/>
    <w:basedOn w:val="MLNormal"/>
    <w:rsid w:val="00F76952"/>
    <w:pPr>
      <w:widowControl w:val="0"/>
      <w:numPr>
        <w:ilvl w:val="1"/>
        <w:numId w:val="7"/>
      </w:numPr>
    </w:pPr>
    <w:rPr>
      <w:rFonts w:eastAsia="Arial" w:cs="Arial"/>
      <w:szCs w:val="21"/>
    </w:rPr>
  </w:style>
  <w:style w:type="paragraph" w:customStyle="1" w:styleId="MLBackground3">
    <w:name w:val="ML_Background3"/>
    <w:basedOn w:val="MLNormal"/>
    <w:rsid w:val="00F76952"/>
    <w:pPr>
      <w:widowControl w:val="0"/>
      <w:numPr>
        <w:ilvl w:val="2"/>
        <w:numId w:val="7"/>
      </w:numPr>
    </w:pPr>
    <w:rPr>
      <w:rFonts w:eastAsia="Arial" w:cs="Arial"/>
      <w:szCs w:val="21"/>
    </w:rPr>
  </w:style>
  <w:style w:type="paragraph" w:customStyle="1" w:styleId="MLBodyText">
    <w:name w:val="ML_BodyText"/>
    <w:basedOn w:val="MLNormal"/>
    <w:qFormat/>
    <w:rsid w:val="00F76952"/>
  </w:style>
  <w:style w:type="paragraph" w:customStyle="1" w:styleId="MLBullet0">
    <w:name w:val="ML_Bullet0"/>
    <w:basedOn w:val="MLNormal"/>
    <w:qFormat/>
    <w:rsid w:val="00F76952"/>
    <w:pPr>
      <w:numPr>
        <w:numId w:val="5"/>
      </w:numPr>
    </w:pPr>
    <w:rPr>
      <w:rFonts w:eastAsia="MS Mincho"/>
    </w:rPr>
  </w:style>
  <w:style w:type="paragraph" w:customStyle="1" w:styleId="MLBullet1">
    <w:name w:val="ML_Bullet1"/>
    <w:basedOn w:val="MLNormal"/>
    <w:rsid w:val="00F76952"/>
    <w:pPr>
      <w:numPr>
        <w:ilvl w:val="1"/>
        <w:numId w:val="5"/>
      </w:numPr>
    </w:pPr>
    <w:rPr>
      <w:rFonts w:eastAsia="MS Mincho"/>
    </w:rPr>
  </w:style>
  <w:style w:type="paragraph" w:customStyle="1" w:styleId="MLBullet2">
    <w:name w:val="ML_Bullet2"/>
    <w:basedOn w:val="MLNormal"/>
    <w:rsid w:val="00F76952"/>
    <w:pPr>
      <w:numPr>
        <w:ilvl w:val="2"/>
        <w:numId w:val="5"/>
      </w:numPr>
    </w:pPr>
    <w:rPr>
      <w:rFonts w:eastAsia="MS Mincho"/>
    </w:rPr>
  </w:style>
  <w:style w:type="paragraph" w:customStyle="1" w:styleId="MLBullet3">
    <w:name w:val="ML_Bullet3"/>
    <w:basedOn w:val="MLNormal"/>
    <w:rsid w:val="00F76952"/>
    <w:pPr>
      <w:numPr>
        <w:ilvl w:val="3"/>
        <w:numId w:val="5"/>
      </w:numPr>
    </w:pPr>
    <w:rPr>
      <w:rFonts w:eastAsia="MS Mincho"/>
    </w:rPr>
  </w:style>
  <w:style w:type="paragraph" w:customStyle="1" w:styleId="MLBullet4">
    <w:name w:val="ML_Bullet4"/>
    <w:basedOn w:val="MLNormal"/>
    <w:rsid w:val="00F76952"/>
    <w:pPr>
      <w:numPr>
        <w:ilvl w:val="4"/>
        <w:numId w:val="5"/>
      </w:numPr>
    </w:pPr>
    <w:rPr>
      <w:rFonts w:eastAsia="MS Mincho"/>
    </w:rPr>
  </w:style>
  <w:style w:type="paragraph" w:customStyle="1" w:styleId="MLBullet5">
    <w:name w:val="ML_Bullet5"/>
    <w:basedOn w:val="MLNormal"/>
    <w:rsid w:val="00F76952"/>
    <w:pPr>
      <w:numPr>
        <w:ilvl w:val="5"/>
        <w:numId w:val="5"/>
      </w:numPr>
    </w:pPr>
    <w:rPr>
      <w:rFonts w:eastAsia="MS Mincho"/>
    </w:rPr>
  </w:style>
  <w:style w:type="paragraph" w:customStyle="1" w:styleId="MLFooter">
    <w:name w:val="ML_Footer"/>
    <w:basedOn w:val="MLNormal"/>
    <w:qFormat/>
    <w:rsid w:val="00F76952"/>
    <w:pPr>
      <w:spacing w:after="0"/>
      <w:jc w:val="left"/>
    </w:pPr>
    <w:rPr>
      <w:sz w:val="18"/>
    </w:rPr>
  </w:style>
  <w:style w:type="paragraph" w:customStyle="1" w:styleId="MLHeadingCaps">
    <w:name w:val="ML_HeadingCaps"/>
    <w:basedOn w:val="MLNormal"/>
    <w:next w:val="MLBodyText"/>
    <w:qFormat/>
    <w:rsid w:val="00F76952"/>
    <w:pPr>
      <w:keepNext/>
      <w:keepLines/>
      <w:spacing w:after="120"/>
      <w:jc w:val="left"/>
    </w:pPr>
    <w:rPr>
      <w:b/>
      <w:caps/>
    </w:rPr>
  </w:style>
  <w:style w:type="paragraph" w:customStyle="1" w:styleId="MLHeadingDeed">
    <w:name w:val="ML_HeadingDeed"/>
    <w:basedOn w:val="MLNormal"/>
    <w:next w:val="MLBodyText"/>
    <w:qFormat/>
    <w:rsid w:val="00F76952"/>
    <w:pPr>
      <w:keepNext/>
      <w:jc w:val="left"/>
    </w:pPr>
    <w:rPr>
      <w:b/>
      <w:color w:val="003366"/>
      <w:sz w:val="28"/>
    </w:rPr>
  </w:style>
  <w:style w:type="paragraph" w:customStyle="1" w:styleId="MLHeadingNoCaps">
    <w:name w:val="ML_HeadingNoCaps"/>
    <w:basedOn w:val="MLNormal"/>
    <w:next w:val="MLBodyText"/>
    <w:qFormat/>
    <w:rsid w:val="00F76952"/>
    <w:pPr>
      <w:keepNext/>
      <w:keepLines/>
      <w:spacing w:after="120"/>
      <w:jc w:val="left"/>
    </w:pPr>
    <w:rPr>
      <w:b/>
    </w:rPr>
  </w:style>
  <w:style w:type="paragraph" w:customStyle="1" w:styleId="MLHeadingTitle">
    <w:name w:val="ML_HeadingTitle"/>
    <w:basedOn w:val="MLNormal"/>
    <w:next w:val="MLBodyText"/>
    <w:qFormat/>
    <w:rsid w:val="00F76952"/>
    <w:pPr>
      <w:keepNext/>
      <w:keepLines/>
      <w:spacing w:after="360"/>
      <w:jc w:val="center"/>
    </w:pPr>
    <w:rPr>
      <w:b/>
      <w:caps/>
      <w:color w:val="003366"/>
      <w:sz w:val="32"/>
    </w:rPr>
  </w:style>
  <w:style w:type="paragraph" w:customStyle="1" w:styleId="MLIndent1">
    <w:name w:val="ML_Indent1"/>
    <w:basedOn w:val="MLNormal"/>
    <w:qFormat/>
    <w:rsid w:val="00F76952"/>
    <w:pPr>
      <w:ind w:left="709"/>
    </w:pPr>
  </w:style>
  <w:style w:type="paragraph" w:customStyle="1" w:styleId="MLIndent2">
    <w:name w:val="ML_Indent2"/>
    <w:basedOn w:val="MLNormal"/>
    <w:rsid w:val="00F76952"/>
    <w:pPr>
      <w:ind w:left="1418"/>
    </w:pPr>
  </w:style>
  <w:style w:type="paragraph" w:customStyle="1" w:styleId="MLIndent3">
    <w:name w:val="ML_Indent3"/>
    <w:basedOn w:val="MLNormal"/>
    <w:rsid w:val="00F76952"/>
    <w:pPr>
      <w:ind w:left="2126"/>
    </w:pPr>
  </w:style>
  <w:style w:type="paragraph" w:customStyle="1" w:styleId="MLIndent4">
    <w:name w:val="ML_Indent4"/>
    <w:basedOn w:val="MLNormal"/>
    <w:rsid w:val="00F76952"/>
    <w:pPr>
      <w:ind w:left="2835"/>
    </w:pPr>
  </w:style>
  <w:style w:type="paragraph" w:customStyle="1" w:styleId="MLIndent5">
    <w:name w:val="ML_Indent5"/>
    <w:basedOn w:val="MLNormal"/>
    <w:rsid w:val="00F76952"/>
    <w:pPr>
      <w:ind w:left="3544"/>
    </w:pPr>
  </w:style>
  <w:style w:type="paragraph" w:customStyle="1" w:styleId="MLIndent6">
    <w:name w:val="ML_Indent6"/>
    <w:basedOn w:val="MLNormal"/>
    <w:rsid w:val="00F76952"/>
    <w:pPr>
      <w:ind w:left="4253"/>
    </w:pPr>
  </w:style>
  <w:style w:type="paragraph" w:customStyle="1" w:styleId="MLNumber0">
    <w:name w:val="ML_Number0"/>
    <w:basedOn w:val="MLNormal"/>
    <w:next w:val="MLNumber1"/>
    <w:qFormat/>
    <w:rsid w:val="00F76952"/>
    <w:pPr>
      <w:keepNext/>
      <w:numPr>
        <w:numId w:val="2"/>
      </w:numPr>
      <w:spacing w:after="120"/>
      <w:jc w:val="left"/>
    </w:pPr>
    <w:rPr>
      <w:b/>
      <w:bCs/>
    </w:rPr>
  </w:style>
  <w:style w:type="paragraph" w:customStyle="1" w:styleId="MLNumber1">
    <w:name w:val="ML_Number1"/>
    <w:basedOn w:val="MLNormal"/>
    <w:next w:val="MLIndent1"/>
    <w:qFormat/>
    <w:rsid w:val="00F76952"/>
    <w:pPr>
      <w:keepNext/>
      <w:numPr>
        <w:ilvl w:val="1"/>
        <w:numId w:val="2"/>
      </w:numPr>
      <w:jc w:val="left"/>
    </w:pPr>
    <w:rPr>
      <w:b/>
      <w:caps/>
    </w:rPr>
  </w:style>
  <w:style w:type="paragraph" w:customStyle="1" w:styleId="MLNumber2">
    <w:name w:val="ML_Number2"/>
    <w:basedOn w:val="MLNormal"/>
    <w:next w:val="MLIndent1"/>
    <w:rsid w:val="00F76952"/>
    <w:pPr>
      <w:keepNext/>
      <w:numPr>
        <w:ilvl w:val="2"/>
        <w:numId w:val="2"/>
      </w:numPr>
      <w:jc w:val="left"/>
    </w:pPr>
    <w:rPr>
      <w:b/>
    </w:rPr>
  </w:style>
  <w:style w:type="paragraph" w:customStyle="1" w:styleId="MLNumber2NB">
    <w:name w:val="ML_Number2NB"/>
    <w:basedOn w:val="MLNumber2"/>
    <w:rsid w:val="00F76952"/>
    <w:pPr>
      <w:keepNext w:val="0"/>
      <w:jc w:val="both"/>
    </w:pPr>
    <w:rPr>
      <w:b w:val="0"/>
    </w:rPr>
  </w:style>
  <w:style w:type="paragraph" w:customStyle="1" w:styleId="MLNumber3">
    <w:name w:val="ML_Number3"/>
    <w:basedOn w:val="MLNormal"/>
    <w:link w:val="MLNumber3Char"/>
    <w:rsid w:val="00F76952"/>
    <w:pPr>
      <w:numPr>
        <w:ilvl w:val="3"/>
        <w:numId w:val="2"/>
      </w:numPr>
    </w:pPr>
  </w:style>
  <w:style w:type="paragraph" w:customStyle="1" w:styleId="MLNumber3B">
    <w:name w:val="ML_Number3B"/>
    <w:basedOn w:val="MLNumber3"/>
    <w:rsid w:val="00F76952"/>
    <w:pPr>
      <w:keepNext/>
      <w:jc w:val="left"/>
    </w:pPr>
    <w:rPr>
      <w:b/>
    </w:rPr>
  </w:style>
  <w:style w:type="paragraph" w:customStyle="1" w:styleId="MLNumber4">
    <w:name w:val="ML_Number4"/>
    <w:basedOn w:val="MLNormal"/>
    <w:rsid w:val="00F76952"/>
    <w:pPr>
      <w:numPr>
        <w:ilvl w:val="4"/>
        <w:numId w:val="2"/>
      </w:numPr>
      <w:tabs>
        <w:tab w:val="clear" w:pos="2126"/>
        <w:tab w:val="num" w:pos="360"/>
      </w:tabs>
      <w:ind w:left="0" w:firstLine="0"/>
    </w:pPr>
  </w:style>
  <w:style w:type="paragraph" w:customStyle="1" w:styleId="MLNumber5">
    <w:name w:val="ML_Number5"/>
    <w:basedOn w:val="MLNormal"/>
    <w:rsid w:val="00F76952"/>
    <w:pPr>
      <w:numPr>
        <w:ilvl w:val="5"/>
        <w:numId w:val="2"/>
      </w:numPr>
      <w:tabs>
        <w:tab w:val="clear" w:pos="2835"/>
        <w:tab w:val="num" w:pos="360"/>
      </w:tabs>
      <w:ind w:left="0" w:firstLine="0"/>
    </w:pPr>
  </w:style>
  <w:style w:type="paragraph" w:customStyle="1" w:styleId="MLNumber6">
    <w:name w:val="ML_Number6"/>
    <w:basedOn w:val="MLNormal"/>
    <w:rsid w:val="00F76952"/>
    <w:pPr>
      <w:numPr>
        <w:ilvl w:val="6"/>
        <w:numId w:val="2"/>
      </w:numPr>
      <w:tabs>
        <w:tab w:val="clear" w:pos="3544"/>
        <w:tab w:val="num" w:pos="360"/>
      </w:tabs>
      <w:ind w:left="0" w:firstLine="0"/>
    </w:pPr>
  </w:style>
  <w:style w:type="paragraph" w:customStyle="1" w:styleId="MLNumber7">
    <w:name w:val="ML_Number7"/>
    <w:basedOn w:val="MLNormal"/>
    <w:rsid w:val="00F76952"/>
    <w:pPr>
      <w:numPr>
        <w:ilvl w:val="7"/>
        <w:numId w:val="2"/>
      </w:numPr>
      <w:tabs>
        <w:tab w:val="clear" w:pos="4253"/>
        <w:tab w:val="num" w:pos="360"/>
      </w:tabs>
      <w:ind w:left="0" w:firstLine="0"/>
    </w:pPr>
  </w:style>
  <w:style w:type="paragraph" w:customStyle="1" w:styleId="MLNumberList">
    <w:name w:val="ML_NumberList"/>
    <w:basedOn w:val="MLNormal"/>
    <w:qFormat/>
    <w:rsid w:val="00F76952"/>
    <w:pPr>
      <w:numPr>
        <w:numId w:val="1"/>
      </w:numPr>
    </w:pPr>
    <w:rPr>
      <w:szCs w:val="24"/>
    </w:rPr>
  </w:style>
  <w:style w:type="paragraph" w:customStyle="1" w:styleId="MLSchedule0Heading">
    <w:name w:val="ML_Schedule0_Heading"/>
    <w:basedOn w:val="MLNormal"/>
    <w:next w:val="MLBodyText"/>
    <w:qFormat/>
    <w:rsid w:val="00F76952"/>
    <w:pPr>
      <w:keepNext/>
      <w:pageBreakBefore/>
      <w:widowControl w:val="0"/>
      <w:jc w:val="right"/>
      <w:outlineLvl w:val="0"/>
    </w:pPr>
    <w:rPr>
      <w:rFonts w:eastAsia="Arial" w:cs="Arial"/>
      <w:b/>
      <w:color w:val="808080"/>
      <w:sz w:val="28"/>
      <w:szCs w:val="21"/>
    </w:rPr>
  </w:style>
  <w:style w:type="paragraph" w:customStyle="1" w:styleId="MLSchedule1">
    <w:name w:val="ML_Schedule1"/>
    <w:basedOn w:val="MLNormal"/>
    <w:qFormat/>
    <w:rsid w:val="00F76952"/>
    <w:pPr>
      <w:widowControl w:val="0"/>
      <w:numPr>
        <w:ilvl w:val="1"/>
        <w:numId w:val="4"/>
      </w:numPr>
      <w:outlineLvl w:val="1"/>
    </w:pPr>
    <w:rPr>
      <w:rFonts w:eastAsia="Arial" w:cs="Arial"/>
      <w:szCs w:val="21"/>
    </w:rPr>
  </w:style>
  <w:style w:type="paragraph" w:customStyle="1" w:styleId="MLSchedule2">
    <w:name w:val="ML_Schedule2"/>
    <w:basedOn w:val="MLNormal"/>
    <w:rsid w:val="00F76952"/>
    <w:pPr>
      <w:widowControl w:val="0"/>
      <w:numPr>
        <w:ilvl w:val="2"/>
        <w:numId w:val="4"/>
      </w:numPr>
    </w:pPr>
    <w:rPr>
      <w:rFonts w:eastAsia="Arial" w:cs="Arial"/>
      <w:szCs w:val="21"/>
    </w:rPr>
  </w:style>
  <w:style w:type="paragraph" w:customStyle="1" w:styleId="MLSchedule3">
    <w:name w:val="ML_Schedule3"/>
    <w:basedOn w:val="MLNormal"/>
    <w:rsid w:val="00F76952"/>
    <w:pPr>
      <w:widowControl w:val="0"/>
      <w:numPr>
        <w:ilvl w:val="3"/>
        <w:numId w:val="4"/>
      </w:numPr>
    </w:pPr>
    <w:rPr>
      <w:rFonts w:eastAsia="Arial" w:cs="Arial"/>
      <w:szCs w:val="21"/>
    </w:rPr>
  </w:style>
  <w:style w:type="paragraph" w:customStyle="1" w:styleId="MLSchedule4">
    <w:name w:val="ML_Schedule4"/>
    <w:basedOn w:val="MLNormal"/>
    <w:rsid w:val="00F76952"/>
    <w:pPr>
      <w:numPr>
        <w:ilvl w:val="4"/>
        <w:numId w:val="4"/>
      </w:numPr>
    </w:pPr>
  </w:style>
  <w:style w:type="paragraph" w:customStyle="1" w:styleId="MLTableNumber">
    <w:name w:val="ML_TableNumber"/>
    <w:basedOn w:val="MLNormal"/>
    <w:qFormat/>
    <w:rsid w:val="00F76952"/>
    <w:pPr>
      <w:numPr>
        <w:numId w:val="6"/>
      </w:numPr>
      <w:spacing w:after="0"/>
      <w:jc w:val="left"/>
    </w:pPr>
    <w:rPr>
      <w:rFonts w:eastAsia="MS Mincho"/>
    </w:rPr>
  </w:style>
  <w:style w:type="paragraph" w:customStyle="1" w:styleId="MLTableText">
    <w:name w:val="ML_TableText"/>
    <w:basedOn w:val="MLNormal"/>
    <w:qFormat/>
    <w:rsid w:val="00F76952"/>
    <w:pPr>
      <w:spacing w:after="0"/>
      <w:jc w:val="left"/>
    </w:pPr>
    <w:rPr>
      <w:rFonts w:eastAsia="MS Mincho"/>
    </w:r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szCs w:val="20"/>
      <w:lang w:eastAsia="en-US"/>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szCs w:val="20"/>
      <w:lang w:eastAsia="en-US"/>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rPr>
      <w:szCs w:val="20"/>
    </w:rPr>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qFormat/>
    <w:rsid w:val="00261F6D"/>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rPr>
      <w:szCs w:val="20"/>
    </w:rPr>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szCs w:val="20"/>
      <w:lang w:eastAsia="en-US"/>
    </w:rPr>
  </w:style>
  <w:style w:type="paragraph" w:customStyle="1" w:styleId="FSbullet">
    <w:name w:val="FSbullet"/>
    <w:basedOn w:val="Normal"/>
    <w:rsid w:val="004569C4"/>
    <w:pPr>
      <w:numPr>
        <w:ilvl w:val="10"/>
        <w:numId w:val="8"/>
      </w:numPr>
      <w:tabs>
        <w:tab w:val="clear" w:pos="360"/>
      </w:tabs>
      <w:spacing w:after="120" w:line="260" w:lineRule="atLeast"/>
      <w:ind w:left="737" w:hanging="510"/>
    </w:pPr>
    <w:rPr>
      <w:szCs w:val="20"/>
      <w:lang w:eastAsia="en-US"/>
    </w:rPr>
  </w:style>
  <w:style w:type="paragraph" w:customStyle="1" w:styleId="FScheckbullet">
    <w:name w:val="FScheckbullet"/>
    <w:basedOn w:val="Normal"/>
    <w:rsid w:val="004569C4"/>
    <w:pPr>
      <w:numPr>
        <w:numId w:val="9"/>
      </w:numPr>
      <w:tabs>
        <w:tab w:val="clear" w:pos="643"/>
      </w:tabs>
      <w:spacing w:before="60" w:after="60" w:line="260" w:lineRule="atLeast"/>
      <w:ind w:left="709" w:hanging="284"/>
    </w:pPr>
    <w:rPr>
      <w:szCs w:val="20"/>
      <w:lang w:eastAsia="en-US"/>
    </w:rPr>
  </w:style>
  <w:style w:type="paragraph" w:customStyle="1" w:styleId="ML-SAIndent4">
    <w:name w:val="ML-SA_Indent4"/>
    <w:basedOn w:val="Normal"/>
    <w:rsid w:val="00DD4952"/>
    <w:pPr>
      <w:spacing w:after="240"/>
      <w:ind w:left="2835"/>
      <w:jc w:val="both"/>
    </w:pPr>
    <w:rPr>
      <w:szCs w:val="20"/>
      <w:lang w:eastAsia="en-US"/>
    </w:r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251878"/>
    <w:pPr>
      <w:spacing w:after="120" w:line="270" w:lineRule="atLeast"/>
      <w:ind w:left="851"/>
    </w:pPr>
    <w:rPr>
      <w:sz w:val="21"/>
      <w:szCs w:val="18"/>
      <w:lang w:val="x-none" w:eastAsia="x-none"/>
    </w:rPr>
  </w:style>
  <w:style w:type="paragraph" w:customStyle="1" w:styleId="CorrsNumber">
    <w:name w:val="Corrs Number"/>
    <w:basedOn w:val="Normal"/>
    <w:uiPriority w:val="16"/>
    <w:qFormat/>
    <w:rsid w:val="00251878"/>
    <w:pPr>
      <w:numPr>
        <w:numId w:val="40"/>
      </w:numPr>
      <w:spacing w:after="120" w:line="270" w:lineRule="atLeast"/>
    </w:pPr>
    <w:rPr>
      <w:color w:val="000000"/>
      <w:sz w:val="21"/>
      <w:szCs w:val="22"/>
    </w:rPr>
  </w:style>
  <w:style w:type="character" w:customStyle="1" w:styleId="NormalIndentChar">
    <w:name w:val="Normal Indent Char"/>
    <w:aliases w:val="Normal Indent Char Char Char,Normal Indent Char1 Char"/>
    <w:link w:val="NormalIndent"/>
    <w:uiPriority w:val="2"/>
    <w:rsid w:val="00251878"/>
    <w:rPr>
      <w:rFonts w:ascii="Arial" w:hAnsi="Arial"/>
      <w:sz w:val="21"/>
      <w:szCs w:val="18"/>
      <w:lang w:val="x-none" w:eastAsia="x-none"/>
    </w:rPr>
  </w:style>
  <w:style w:type="character" w:customStyle="1" w:styleId="MLNumber3Char">
    <w:name w:val="ML_Number3 Char"/>
    <w:basedOn w:val="DefaultParagraphFont"/>
    <w:link w:val="MLNumber3"/>
    <w:rsid w:val="000961D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323C-4C35-4656-8858-8F030EB3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1221</Words>
  <Characters>7086</Characters>
  <Application>Microsoft Office Word</Application>
  <DocSecurity>0</DocSecurity>
  <Lines>545</Lines>
  <Paragraphs>361</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Elliott Meelen</cp:lastModifiedBy>
  <cp:revision>2</cp:revision>
  <cp:lastPrinted>2019-07-19T03:14:00Z</cp:lastPrinted>
  <dcterms:created xsi:type="dcterms:W3CDTF">2024-02-01T08:06:00Z</dcterms:created>
  <dcterms:modified xsi:type="dcterms:W3CDTF">2024-02-01T08:06:00Z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ies>
</file>